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10" w:lineRule="atLeast"/>
        <w:ind w:left="0" w:right="0"/>
        <w:jc w:val="center"/>
        <w:rPr>
          <w:rFonts w:hint="eastAsia" w:ascii="微软雅黑" w:hAnsi="微软雅黑" w:eastAsia="微软雅黑" w:cs="微软雅黑"/>
          <w:b/>
          <w:bCs/>
          <w:color w:val="0959A9"/>
          <w:sz w:val="36"/>
          <w:szCs w:val="36"/>
        </w:rPr>
      </w:pPr>
      <w:r>
        <w:rPr>
          <w:rFonts w:hint="eastAsia" w:ascii="微软雅黑" w:hAnsi="微软雅黑" w:eastAsia="微软雅黑" w:cs="微软雅黑"/>
          <w:b/>
          <w:bCs/>
          <w:i w:val="0"/>
          <w:iCs w:val="0"/>
          <w:caps w:val="0"/>
          <w:color w:val="0959A9"/>
          <w:spacing w:val="0"/>
          <w:sz w:val="36"/>
          <w:szCs w:val="36"/>
          <w:bdr w:val="none" w:color="auto" w:sz="0" w:space="0"/>
          <w:shd w:val="clear" w:fill="FFFFFF"/>
        </w:rPr>
        <w:t>未成年人节目管理规定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《未成年人节目管理规定》已经2019年2月14日国家广播电视总局局务会议审议通过，现予公布，自2019年4月30日起施行。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国家广播电视总局局长：聂辰席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2019年3月29日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未成年人节目管理规定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第一条 为了规范未成年人节目，保护未成年人身心健康，保障未成年人合法权益，教育引导未成年人，培育和弘扬社会主义核心价值观，根据《中华人民共和国未成年人保护法》《广播电视管理条例》等法律、行政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第二条 从事未成年人节目的制作、传播活动，适用本规定。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本规定所称未成年人节目，包括未成年人作为主要参与者或者以未成年人为主要接收对象的广播电视节目和网络视听节目。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第三条 从事未成年人节目制作、传播活动，应当以培养能够担当民族复兴大任的时代新人为着眼点，以培育和弘扬社会主义核心价值观为根本任务，弘扬中华优秀传统文化、革命文化和社会主义先进文化，坚持创新发展，增强原创能力，自觉保护未成年人合法权益，尊重未成年人发展和成长规律，促进未成年人健康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第四条 未成年人节目管理工作应当坚持正确导向，注重保护尊重未成年人的隐私和人格尊严等合法权益，坚持教育保护并重，实行社会共治，防止未成年人节目出现商业化、成人化和过度娱乐化倾向。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第五条 国务院广播电视主管部门负责全国未成年人节目的监督管理工作。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县级以上地方人民政府广播电视主管部门负责本行政区域内未成年人节目的监督管理工作。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第六条 广播电视和网络视听行业组织应当结合行业特点，依法制定未成年人节目行业自律规范，加强职业道德教育，切实履行社会责任，促进业务交流，维护成员合法权益。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第七条 广播电视主管部门对在培育和弘扬社会主义核心价值观、强化正面教育、贴近现实生活、创新内容形式、产生良好社会效果等方面表现突出的未成年人节目，以及在未成年人节目制作、传播活动中做出突出贡献的组织、个人，按照有关规定予以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第二章 节目规范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第八条 国家支持、鼓励含有下列内容的未成年人节目的制作、传播：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（一）培育和弘扬社会主义核心价值观；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（二）弘扬中华优秀传统文化、革命文化和社会主义先进文化；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（三）引导树立正确的世界观、人生观、价值观；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（四）发扬中华民族传统家庭美德，树立优良家风；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（五）符合未成年人身心发展规律和特点；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（六）保护未成年人合法权益和情感，体现人文关怀；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（七）反映未成年人健康生活和积极向上的精神面貌；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（八）普及自然和社会科学知识；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（九）其他符合国家支持、鼓励政策的内容。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第九条 未成年人节目不得含有下列内容：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（一）渲染暴力、血腥、恐怖，教唆犯罪或者传授犯罪方法；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（二）除健康、科学的性教育之外的涉性话题、画面;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（三）肯定、赞许未成年人早恋；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（四）诋毁、歪曲或者以不当方式表现中华优秀传统文化、革命文化、社会主义先进文化；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（五）歪曲民族历史或者民族历史人物，歪曲、丑化、亵渎、否定英雄烈士事迹和精神；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（六）宣扬、美化、崇拜曾经对我国发动侵略战争和实施殖民统治的国家、事件、人物；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（七）宣扬邪教、迷信或者消极颓废的思想观念；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（八）宣扬或者肯定不良的家庭观、婚恋观、利益观；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（九）过分强调或者过度表现财富、家庭背景、社会地位；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（十）介绍或者展示自杀、自残和其他易被未成年人模仿的危险行为及游戏项目等；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（十一）表现吸毒、滥用麻醉药品、精神药品和其他违禁药物；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（十二）表现吸烟、售烟和酗酒；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（十三）表现违反社会公共道德、扰乱社会秩序等不良举止行为；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（十四）渲染帮会、黑社会组织的各类仪式；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（十五）宣传、介绍不利于未成年人身心健康的网络游戏；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（十六）法律、行政法规禁止的其他内容。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以科普、教育、警示为目的，制作、传播的节目中确有必要出现上述内容的，应当根据节目内容采取明显图像或者声音等方式予以提示，在显著位置设置明确提醒，并对相应画面、声音进行技术处理，避免过分展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第十条 不得制作、传播利用未成年人或者未成年人角色进行商业宣传的非广告类节目。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制作、传播未成年人参与的歌唱类选拔节目、真人秀节目、访谈脱口秀节目应当符合国务院广播电视主管部门的要求。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第十一条 广播电视播出机构、网络视听节目服务机构、节目制作机构应当根据不同年龄段未成年人身心发展状况，制作、传播相应的未成年人节目，并采取明显图像或者声音等方式予以提示。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第十二条 邀请未成年人参与节目制作，应当事先经其法定监护人同意。不得以恐吓、诱骗或者收买等方式迫使、引诱未成年人参与节目制作。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制作未成年人节目应当保障参与制作的未成年人人身和财产安全，以及充足的学习和休息时间。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第十三条 未成年人节目制作过程中，不得泄露或者质问、引诱未成年人泄露个人及其近亲属的隐私信息，不得要求未成年人表达超过其判断能力的观点。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第十四条 邀请未成年人参与节目制作，其服饰、表演应当符合未成年人年龄特征和时代特点，不得诱导未成年人谈论名利、情爱等话题。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未成年人节目不得宣扬童星效应或者包装、炒作明星子女。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第十五条 未成年人节目应当严格控制设置竞赛排名，不得设置过高物质奖励，不得诱导未成年人现场拉票或者询问未成年人失败退出的感受。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情感故事类、矛盾调解类等节目应当尊重和保护未成年人情感，不得就家庭矛盾纠纷采访未成年人，不得要求未成年人参与节目录制和现场调解，避免未成年人亲眼目睹家庭矛盾冲突和情感纠纷。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未成年人节目不得以任何方式对未成年人进行品行、道德方面的测试，放大不良现象和非理性情绪。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第十六条 未成年人节目的主持人应当依法取得职业资格，言行妆容不得引起未成年人心理不适，并在节目中切实履行引导把控职责。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第十七条 国产原创未成年人节目应当积极体现中华文化元素，使用外国的人名、地名、服装、形象、背景等应当符合剧情需要。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未成年人节目中的用语用字应当符合有关通用语言文字的法律规定。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第十八条 未成年人节目前后播出广告或者播出过程中插播广告，应当遵守以下规定：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一）未成年人专门频率、频道、专区、链接、页面不得播出医疗、药品、保健食品、医疗器械、化妆品、酒类、美容广告、不利于未成年人身心健康的网络游戏广告，以及其他不适宜未成年人观看的广告，其他未成年人节目前后不得播出上述广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（二）针对不满十四周岁的未成年人的商品或者服务的广告，不得含有劝诱其要求家长购买广告商品或者服务、可能引发其模仿不安全行为的内容；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（三）不得利用不满十周岁的未成年人作为广告代言人；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（四）未成年人广播电视节目每小时播放广告不得超过12分钟；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（五）未成年人网络视听节目播出或者暂停播出过程中，不得插播、展示广告，内容切换过程中的广告时长不得超过30秒。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第三章 传播规范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第十九条 未成年人专门频率、频道应当通过自制、外购、节目交流等多种方式，提高制作、播出未成年人节目的能力，提升节目质量和频率、频道专业化水平，满足未成年人收听收看需求。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网络视听节目服务机构应当以显著方式在显著位置对所传播的未成年人节目建立专区，专门播放适宜未成年人收听收看的节目。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未成年人专门频率频道、网络专区不得播出未成年人不宜收听收看的节目。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第二十条 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第一款禁止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第二十一条 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第二十二条 广播电视播出机构、网络视听节目服务机构在未成年人节目播出过程中，应当至少每隔30分钟在显著位置发送易于辨认的休息提示信息。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第二十三条 广播电视播出机构在法定节假日和学校寒暑假每日8:00至23:00，以及法定节假日和学校寒暑假之外时间每日15:00至22:00，播出的节目应当适宜所有人群收听收看。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未成年人专门频率频道、网络专区每日播出或者可供点播的国产动画片和引进动画片的比例应当符合国务院广播电视主管部门的规定。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第二十四条 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第二十五条 网络视听节目服务机构应当对网络用户上传的未成年人节目建立公众监督举报制度。在接到公众书面举报后经审查发现节目含有本规定第九条第一款禁止内容或者属于第十条第一款禁止节目类型的，网络视听节目服务机构应当及时采取删除、屏蔽、断开链接等必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第二十六条 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第二十七条 广播电视播出机构、网络视听节目服务机构应当建立未成年人节目社会评价制度，并以适当方式及时公布所评价节目的改进情况。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第二十八条 广播电视播出机构、网络视听节目服务机构应当就未成年人保护情况每年度向当地人民政府广播电视主管部门提交书面年度报告。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评估委员会工作情况、未成年人保护专员履职情况和社会评价情况应当作为年度报告的重要内容。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第二十九条 广播电视主管部门应当建立健全未成年人节目监听监看制度，运用日常监听监看、专项检查、实地抽查等方式，加强对未成年人节目的监督管理。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第三十条 广播电视主管部门应当设立未成年人节目违法行为举报制度，公布举报电话、邮箱等联系方式。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任何单位或者个人有权举报违反本规定的未成年人节目。广播电视主管部门接到举报，应当记录并及时依法调查、处理；对不属于本部门职责范围的，应当及时移送有关部门。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第三十一条 全国性广播电视、网络视听行业组织应当依据本规定，制定未成年人节目内容审核具体行业标准，加强从业人员培训，并就培训情况向国务院广播电视主管部门提交书面年度报告。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第三十二条 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第三十三条 违反本规定，播放、播出广告的时间超过规定或者播出国产动画片和引进动画片的比例不符合国务院广播电视主管部门规定的，依照《广播电视管理条例》第五十条的规定予以处罚。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第三十四条 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违反第十八条第一项至第三项的规定，由有关部门依法予以处罚。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第三十五条 广播电视节目制作经营机构、广播电视播出机构、网络视听节目服务机构违反本规定，其主管部门或者有权处理单位，应当依法对负有责任的主管人员或者直接责任人员给予处分、处理；造成严重社会影响的，广播电视主管部门可以向被处罚单位的主管部门或者有权处理单位通报情况，提出对负有责任的主管人员或者直接责任人员的处分、处理建议，并可函询后续处分、处理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第三十六条 广播电视主管部门工作人员滥用职权、玩忽职守、徇私舞弊或者未依照本规定履行职责的，对负有责任的主管人员和直接责任人员依法给予处分。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微软雅黑" w:hAnsi="微软雅黑" w:eastAsia="微软雅黑" w:cs="微软雅黑"/>
          <w:color w:val="2B3F59"/>
          <w:sz w:val="24"/>
          <w:szCs w:val="24"/>
        </w:rPr>
      </w:pPr>
      <w:r>
        <w:rPr>
          <w:rStyle w:val="6"/>
          <w:rFonts w:hint="eastAsia" w:ascii="微软雅黑" w:hAnsi="微软雅黑" w:eastAsia="微软雅黑" w:cs="微软雅黑"/>
          <w:i w:val="0"/>
          <w:iCs w:val="0"/>
          <w:caps w:val="0"/>
          <w:color w:val="2B3F59"/>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第三十七条 本规定所称网络视听节目服务机构，是指互联网视听节目服务机构和专网及定向传播视听节目服务机构。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本规定所称学校寒暑假是指广播电视播出机构所在地、网络视听节目服务机构注册地教育行政部门规定的时间段。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第三十八条 未构成本规定所称未成年人节目，但节目中含有未成年人形象、信息等内容，有关内容规范和法律责任参照本规定执行。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rPr>
          <w:rFonts w:hint="eastAsia" w:ascii="微软雅黑" w:hAnsi="微软雅黑" w:eastAsia="微软雅黑" w:cs="微软雅黑"/>
          <w:color w:val="2B3F59"/>
          <w:sz w:val="24"/>
          <w:szCs w:val="24"/>
        </w:rPr>
      </w:pPr>
      <w:r>
        <w:rPr>
          <w:rFonts w:hint="eastAsia" w:ascii="微软雅黑" w:hAnsi="微软雅黑" w:eastAsia="微软雅黑" w:cs="微软雅黑"/>
          <w:i w:val="0"/>
          <w:iCs w:val="0"/>
          <w:caps w:val="0"/>
          <w:color w:val="2B3F59"/>
          <w:spacing w:val="0"/>
          <w:sz w:val="24"/>
          <w:szCs w:val="24"/>
          <w:bdr w:val="none" w:color="auto" w:sz="0" w:space="0"/>
          <w:shd w:val="clear" w:fill="FFFFFF"/>
        </w:rPr>
        <w:t>　　第三十九条 本规定自2019年4月30日起施行。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jhmNjJiZjEwOTNjZjFjOTIxMGYyYmIyZGM2ZWMifQ=="/>
  </w:docVars>
  <w:rsids>
    <w:rsidRoot w:val="00000000"/>
    <w:rsid w:val="2C19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5240</Words>
  <Characters>5284</Characters>
  <Lines>0</Lines>
  <Paragraphs>0</Paragraphs>
  <TotalTime>0</TotalTime>
  <ScaleCrop>false</ScaleCrop>
  <LinksUpToDate>false</LinksUpToDate>
  <CharactersWithSpaces>5511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2023-06-29T05:36:51Z</dcterms:created>
  <dc:creator>Administrator</dc:creator>
  <cp:lastModifiedBy>Administrator</cp:lastModifiedBy>
  <dcterms:modified xsi:type="dcterms:W3CDTF">2023-06-29T05:36:59Z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F9773F0114814C0BB3126F7507E6FF8C_12</vt:lpwstr>
  </property>
</Properties>
</file>