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0816">
      <w:pPr>
        <w:pStyle w:val="2"/>
        <w:spacing w:line="246" w:lineRule="auto"/>
      </w:pPr>
    </w:p>
    <w:p w14:paraId="754F0085">
      <w:pPr>
        <w:pStyle w:val="2"/>
        <w:spacing w:line="246" w:lineRule="auto"/>
      </w:pPr>
    </w:p>
    <w:p w14:paraId="5E65AC5E">
      <w:pPr>
        <w:pStyle w:val="2"/>
        <w:spacing w:line="246" w:lineRule="auto"/>
      </w:pPr>
    </w:p>
    <w:p w14:paraId="1434A526">
      <w:pPr>
        <w:pStyle w:val="2"/>
        <w:spacing w:line="246" w:lineRule="auto"/>
      </w:pPr>
    </w:p>
    <w:p w14:paraId="7CCBABB6">
      <w:pPr>
        <w:pStyle w:val="2"/>
        <w:spacing w:line="246" w:lineRule="auto"/>
      </w:pPr>
    </w:p>
    <w:p w14:paraId="00DE7A9D">
      <w:pPr>
        <w:pStyle w:val="2"/>
        <w:spacing w:line="246" w:lineRule="auto"/>
      </w:pPr>
    </w:p>
    <w:p w14:paraId="479E2B50">
      <w:pPr>
        <w:pStyle w:val="2"/>
        <w:spacing w:line="247" w:lineRule="auto"/>
      </w:pPr>
    </w:p>
    <w:p w14:paraId="014C372D">
      <w:pPr>
        <w:pStyle w:val="2"/>
        <w:spacing w:line="247" w:lineRule="auto"/>
      </w:pPr>
    </w:p>
    <w:p w14:paraId="307462FE">
      <w:pPr>
        <w:pStyle w:val="2"/>
        <w:spacing w:line="247" w:lineRule="auto"/>
      </w:pPr>
    </w:p>
    <w:p w14:paraId="631A9822">
      <w:pPr>
        <w:pStyle w:val="2"/>
        <w:spacing w:line="247" w:lineRule="auto"/>
      </w:pPr>
    </w:p>
    <w:p w14:paraId="4CD9813C">
      <w:pPr>
        <w:pStyle w:val="2"/>
        <w:spacing w:line="247" w:lineRule="auto"/>
      </w:pPr>
    </w:p>
    <w:p w14:paraId="74A8C4CB">
      <w:pPr>
        <w:pStyle w:val="2"/>
        <w:spacing w:line="247" w:lineRule="auto"/>
      </w:pPr>
    </w:p>
    <w:p w14:paraId="5FF38DAF">
      <w:pPr>
        <w:pStyle w:val="2"/>
        <w:spacing w:line="247" w:lineRule="auto"/>
      </w:pPr>
    </w:p>
    <w:p w14:paraId="6635043A">
      <w:pPr>
        <w:pStyle w:val="2"/>
        <w:spacing w:line="247" w:lineRule="auto"/>
      </w:pPr>
    </w:p>
    <w:p w14:paraId="449EBCB8">
      <w:pPr>
        <w:pStyle w:val="2"/>
        <w:spacing w:line="247" w:lineRule="auto"/>
      </w:pPr>
    </w:p>
    <w:p w14:paraId="7A3AC15C">
      <w:pPr>
        <w:pStyle w:val="2"/>
        <w:spacing w:line="247" w:lineRule="auto"/>
      </w:pPr>
    </w:p>
    <w:p w14:paraId="533DEA27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辽宁省铁岭市昌图县乡村振兴局（本级）</w:t>
      </w:r>
    </w:p>
    <w:p w14:paraId="4B462672">
      <w:pPr>
        <w:spacing w:before="53" w:line="220" w:lineRule="auto"/>
        <w:ind w:left="233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6A827977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64" w:bottom="0" w:left="1663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6927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E3C2AF3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42B35521">
          <w:pPr>
            <w:pStyle w:val="2"/>
            <w:spacing w:line="264" w:lineRule="auto"/>
          </w:pPr>
        </w:p>
        <w:p w14:paraId="48DB8191">
          <w:pPr>
            <w:pStyle w:val="2"/>
            <w:spacing w:line="265" w:lineRule="auto"/>
          </w:pPr>
        </w:p>
        <w:p w14:paraId="567149F2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辽宁省铁岭市昌图县乡村振兴局（本级）概况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309C60A7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36CAA58F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二、辽宁省铁岭市昌图县乡村振兴局（本级）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A87650E">
      <w:pPr>
        <w:spacing w:before="137" w:line="300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年度辽宁省铁岭市昌图县乡村振兴局（本级）部 </w:t>
      </w:r>
      <w:r>
        <w:rPr>
          <w:rFonts w:ascii="黑体" w:hAnsi="黑体" w:eastAsia="黑体" w:cs="黑体"/>
          <w:spacing w:val="-4"/>
          <w:sz w:val="32"/>
          <w:szCs w:val="32"/>
        </w:rPr>
        <w:t>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491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FA2FC67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0B5DAA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16679126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ACA3B1E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5923EB6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258DF5D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16E389DD">
      <w:pPr>
        <w:spacing w:before="135" w:line="261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年度辽宁省铁岭市昌图县乡村振兴局（本级）部 </w:t>
      </w:r>
      <w:r>
        <w:rPr>
          <w:rFonts w:ascii="黑体" w:hAnsi="黑体" w:eastAsia="黑体" w:cs="黑体"/>
          <w:spacing w:val="-6"/>
          <w:sz w:val="32"/>
          <w:szCs w:val="32"/>
        </w:rPr>
        <w:t>门决算表</w:t>
      </w:r>
    </w:p>
    <w:sdt>
      <w:sdtPr>
        <w:rPr>
          <w:rFonts w:ascii="仿宋" w:hAnsi="仿宋" w:eastAsia="仿宋" w:cs="仿宋"/>
          <w:sz w:val="32"/>
          <w:szCs w:val="32"/>
        </w:rPr>
        <w:id w:val="14745246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307BA7B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6C8BBE6F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45570DBD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0401FA9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10517DF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FA8761D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2C8CC4C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F6EE331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6AD0E641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68B9B4F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38919C98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2715861B">
      <w:pPr>
        <w:pStyle w:val="2"/>
        <w:spacing w:line="270" w:lineRule="auto"/>
      </w:pPr>
    </w:p>
    <w:p w14:paraId="3E4355DD">
      <w:pPr>
        <w:pStyle w:val="2"/>
        <w:spacing w:line="270" w:lineRule="auto"/>
      </w:pPr>
    </w:p>
    <w:p w14:paraId="16A1862D">
      <w:pPr>
        <w:pStyle w:val="2"/>
        <w:spacing w:line="271" w:lineRule="auto"/>
      </w:pPr>
    </w:p>
    <w:p w14:paraId="0333C84B">
      <w:pPr>
        <w:spacing w:before="117" w:line="219" w:lineRule="auto"/>
        <w:ind w:left="11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辽宁省铁岭市昌图县乡村振兴局（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本级）概况</w:t>
      </w:r>
    </w:p>
    <w:p w14:paraId="246E856C">
      <w:pPr>
        <w:pStyle w:val="2"/>
        <w:spacing w:line="289" w:lineRule="auto"/>
      </w:pPr>
    </w:p>
    <w:p w14:paraId="3E2BE378">
      <w:pPr>
        <w:pStyle w:val="2"/>
        <w:spacing w:line="289" w:lineRule="auto"/>
      </w:pPr>
    </w:p>
    <w:p w14:paraId="102BC755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7E9AB6DC">
      <w:pPr>
        <w:spacing w:before="158" w:line="311" w:lineRule="auto"/>
        <w:ind w:left="8" w:right="8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负责巩固拓展脱贫攻坚成果，统筹推进实施乡</w:t>
      </w:r>
      <w:r>
        <w:rPr>
          <w:rFonts w:ascii="仿宋" w:hAnsi="仿宋" w:eastAsia="仿宋" w:cs="仿宋"/>
          <w:spacing w:val="-2"/>
          <w:sz w:val="32"/>
          <w:szCs w:val="32"/>
        </w:rPr>
        <w:t>村振兴战略有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关具体工作。</w:t>
      </w:r>
    </w:p>
    <w:p w14:paraId="3AB5D787">
      <w:pPr>
        <w:spacing w:before="1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3EBB7EBD">
      <w:pPr>
        <w:spacing w:before="154" w:line="312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纳入辽宁省铁岭市昌图县乡村振兴局（本级）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算编制范围的预算单位包括：</w:t>
      </w:r>
    </w:p>
    <w:p w14:paraId="0978AC3D">
      <w:pPr>
        <w:spacing w:before="3" w:line="311" w:lineRule="auto"/>
        <w:ind w:left="30" w:right="8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昌图县乡村振兴局是县政府工作部门，正科级单位。昌图县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乡村振兴局决算是本级决算，无下属单位，无下属单位决算。</w:t>
      </w:r>
    </w:p>
    <w:p w14:paraId="620DF098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49" w:bottom="0" w:left="1438" w:header="0" w:footer="0" w:gutter="0"/>
          <w:cols w:space="720" w:num="1"/>
        </w:sectPr>
      </w:pPr>
    </w:p>
    <w:p w14:paraId="14851B0D">
      <w:pPr>
        <w:pStyle w:val="2"/>
        <w:spacing w:line="273" w:lineRule="auto"/>
      </w:pPr>
    </w:p>
    <w:p w14:paraId="51CCA33E">
      <w:pPr>
        <w:spacing w:before="117" w:line="220" w:lineRule="auto"/>
        <w:ind w:left="17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3756A750">
      <w:pPr>
        <w:pStyle w:val="2"/>
        <w:spacing w:line="288" w:lineRule="auto"/>
      </w:pPr>
    </w:p>
    <w:p w14:paraId="6B9727F8">
      <w:pPr>
        <w:pStyle w:val="2"/>
        <w:spacing w:line="289" w:lineRule="auto"/>
      </w:pPr>
    </w:p>
    <w:p w14:paraId="5EA20183">
      <w:pPr>
        <w:spacing w:before="104" w:line="221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74EA1240">
      <w:pPr>
        <w:spacing w:before="157"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6500.39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26EFBA26">
      <w:pPr>
        <w:spacing w:before="156" w:line="282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6500.39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6500.39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万元，政府性基金预算财政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41209467">
      <w:pPr>
        <w:spacing w:before="155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FEC12E3">
      <w:pPr>
        <w:spacing w:before="156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851BAE5">
      <w:pPr>
        <w:spacing w:before="155" w:line="222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63953B1">
      <w:pPr>
        <w:spacing w:before="155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999EAFB">
      <w:pPr>
        <w:spacing w:before="156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979A8D8">
      <w:pPr>
        <w:spacing w:before="157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17D21AE">
      <w:pPr>
        <w:spacing w:before="154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E97B53A">
      <w:pPr>
        <w:spacing w:before="159" w:line="312" w:lineRule="auto"/>
        <w:ind w:left="8" w:right="16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6500.39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pacing w:val="-3"/>
          <w:sz w:val="32"/>
          <w:szCs w:val="32"/>
        </w:rPr>
        <w:t>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主要原因：是项目资金减少。</w:t>
      </w:r>
    </w:p>
    <w:p w14:paraId="257986B1">
      <w:pPr>
        <w:spacing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6500.39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7198676A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1.基本支出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122.99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1.89%。主</w:t>
      </w:r>
      <w:r>
        <w:rPr>
          <w:rFonts w:ascii="仿宋" w:hAnsi="仿宋" w:eastAsia="仿宋" w:cs="仿宋"/>
          <w:spacing w:val="-7"/>
          <w:sz w:val="32"/>
          <w:szCs w:val="32"/>
        </w:rPr>
        <w:t>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工资福利支出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111.49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11.48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7D9B4A89">
      <w:pPr>
        <w:spacing w:before="157" w:line="267" w:lineRule="auto"/>
        <w:ind w:left="11" w:right="16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6377.40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98.11%。主要包括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等业务支出。</w:t>
      </w:r>
    </w:p>
    <w:p w14:paraId="36DE4CFF">
      <w:pPr>
        <w:spacing w:before="154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D9EF77B">
      <w:pPr>
        <w:spacing w:before="155" w:line="222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B84DE7C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8" w:header="0" w:footer="0" w:gutter="0"/>
          <w:cols w:space="720" w:num="1"/>
        </w:sectPr>
      </w:pPr>
    </w:p>
    <w:p w14:paraId="3AF31A4D">
      <w:pPr>
        <w:pStyle w:val="2"/>
        <w:spacing w:line="320" w:lineRule="auto"/>
      </w:pPr>
    </w:p>
    <w:p w14:paraId="5FC97324">
      <w:pPr>
        <w:spacing w:before="104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C7EB72B">
      <w:pPr>
        <w:spacing w:before="155" w:line="312" w:lineRule="auto"/>
        <w:ind w:left="9" w:right="13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6500.39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3"/>
          <w:sz w:val="32"/>
          <w:szCs w:val="32"/>
        </w:rPr>
        <w:t>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原因：是项目资金减少。</w:t>
      </w:r>
    </w:p>
    <w:p w14:paraId="2F77705F">
      <w:pPr>
        <w:spacing w:before="1" w:line="223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31409096">
      <w:pPr>
        <w:spacing w:before="151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与上年相比，今年结转结余持平，主要原因：收支相等。</w:t>
      </w:r>
    </w:p>
    <w:p w14:paraId="55091C4B">
      <w:pPr>
        <w:spacing w:before="160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0B162838">
      <w:pPr>
        <w:spacing w:before="157" w:line="227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33E6A528">
      <w:pPr>
        <w:spacing w:before="142" w:line="312" w:lineRule="auto"/>
        <w:ind w:right="53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2023 年度财政拨款支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6500.39 万元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，其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中：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基本支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122.99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6377.40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万元。与上年相比，财政拨款支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6500.39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0.00%，主要</w:t>
      </w:r>
      <w:r>
        <w:rPr>
          <w:rFonts w:ascii="仿宋" w:hAnsi="仿宋" w:eastAsia="仿宋" w:cs="仿宋"/>
          <w:spacing w:val="-4"/>
          <w:sz w:val="32"/>
          <w:szCs w:val="32"/>
        </w:rPr>
        <w:t>原因：是项目资金减少。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与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年初预算相比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，2023 年度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财政拨款支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出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成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年初预算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5344.39%，其中：基本支出完成年初预算的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101.11%，项目支出完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成年初预算的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5551D24">
      <w:pPr>
        <w:spacing w:before="1" w:line="226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7F5154CF">
      <w:pPr>
        <w:spacing w:before="146" w:line="312" w:lineRule="auto"/>
        <w:ind w:left="9" w:right="139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年度一般公共预算财政拨款支出6500.39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万元。按支出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60DAFF1F">
      <w:pPr>
        <w:spacing w:before="1" w:line="220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8.41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FD3F9FD">
      <w:pPr>
        <w:spacing w:before="160" w:line="311" w:lineRule="auto"/>
        <w:ind w:left="3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机关事业单位基本养老保险缴费支出（项）8.41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事业单位基本养老保险缴费等支出，完成年初预算的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101.69%，决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算数与年初预算数存在差异的主要原因是工资基数调整。</w:t>
      </w:r>
    </w:p>
    <w:p w14:paraId="648EE88F">
      <w:pPr>
        <w:spacing w:before="2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8CE5D7F">
      <w:pPr>
        <w:spacing w:before="156" w:line="311" w:lineRule="auto"/>
        <w:ind w:left="22" w:right="13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医疗（项）3.45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万元,主要是单位医疗保险等支出</w:t>
      </w:r>
      <w:r>
        <w:rPr>
          <w:rFonts w:ascii="仿宋" w:hAnsi="仿宋" w:eastAsia="仿宋" w:cs="仿宋"/>
          <w:spacing w:val="-7"/>
          <w:sz w:val="32"/>
          <w:szCs w:val="32"/>
        </w:rPr>
        <w:t>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86.47%，决算数与年初预算数存在差异的主要原因是工资基数</w:t>
      </w:r>
    </w:p>
    <w:p w14:paraId="38E801E5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4" w:header="0" w:footer="0" w:gutter="0"/>
          <w:cols w:space="720" w:num="1"/>
        </w:sectPr>
      </w:pPr>
    </w:p>
    <w:p w14:paraId="622C8D15">
      <w:pPr>
        <w:pStyle w:val="2"/>
        <w:spacing w:line="320" w:lineRule="auto"/>
      </w:pPr>
    </w:p>
    <w:p w14:paraId="61648B4A">
      <w:pPr>
        <w:spacing w:before="104"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调整。</w:t>
      </w:r>
    </w:p>
    <w:p w14:paraId="407E3125">
      <w:pPr>
        <w:spacing w:before="152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3.农林水支出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6482.62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2EAAD86">
      <w:pPr>
        <w:spacing w:before="152" w:line="291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（1）农林水支出（类）巩固脱贫攻坚成果衔接乡村振兴（款）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行政运行（项）105.22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万元,主要是</w:t>
      </w:r>
      <w:r>
        <w:rPr>
          <w:rFonts w:ascii="仿宋" w:hAnsi="仿宋" w:eastAsia="仿宋" w:cs="仿宋"/>
          <w:spacing w:val="-6"/>
          <w:sz w:val="32"/>
          <w:szCs w:val="32"/>
        </w:rPr>
        <w:t>工资增加等支出，完成年初预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算的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101.68%，决算数与年初预算数存在差异的主要原因是工资增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加。</w:t>
      </w:r>
    </w:p>
    <w:p w14:paraId="11B52A7C">
      <w:pPr>
        <w:spacing w:before="141" w:line="289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（2）农林水支出（类）巩固脱贫攻坚成果衔接乡村振兴（款）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其他巩固脱贫攻坚成果衔接乡村振兴支出（项）6377.40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</w:t>
      </w:r>
      <w:r>
        <w:rPr>
          <w:rFonts w:ascii="仿宋" w:hAnsi="仿宋" w:eastAsia="仿宋" w:cs="仿宋"/>
          <w:sz w:val="32"/>
          <w:szCs w:val="32"/>
        </w:rPr>
        <w:t xml:space="preserve"> 要是项目支出、产业帮扶等支出，完成年初预算的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6162</w:t>
      </w:r>
      <w:r>
        <w:rPr>
          <w:rFonts w:ascii="仿宋" w:hAnsi="仿宋" w:eastAsia="仿宋" w:cs="仿宋"/>
          <w:spacing w:val="-1"/>
          <w:sz w:val="32"/>
          <w:szCs w:val="32"/>
        </w:rPr>
        <w:t>.93%，决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算数与年初预算数存在差异的主要原因是项目资金列入决算。</w:t>
      </w:r>
    </w:p>
    <w:p w14:paraId="0AA651B5">
      <w:pPr>
        <w:spacing w:before="159" w:line="221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5.91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DF2382D">
      <w:pPr>
        <w:spacing w:before="154" w:line="312" w:lineRule="auto"/>
        <w:ind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（项）5.91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万元,主要是住房公积金等支</w:t>
      </w:r>
      <w:r>
        <w:rPr>
          <w:rFonts w:ascii="仿宋" w:hAnsi="仿宋" w:eastAsia="仿宋" w:cs="仿宋"/>
          <w:spacing w:val="12"/>
          <w:sz w:val="32"/>
          <w:szCs w:val="32"/>
        </w:rPr>
        <w:t>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100.34%，决算数与年初预算数存在差异的主要原</w:t>
      </w:r>
      <w:r>
        <w:rPr>
          <w:rFonts w:ascii="仿宋" w:hAnsi="仿宋" w:eastAsia="仿宋" w:cs="仿宋"/>
          <w:spacing w:val="-3"/>
          <w:sz w:val="32"/>
          <w:szCs w:val="32"/>
        </w:rPr>
        <w:t>因是工资基数调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整。</w:t>
      </w:r>
    </w:p>
    <w:p w14:paraId="007DA3D9">
      <w:pPr>
        <w:spacing w:before="1" w:line="226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5B21B85">
      <w:pPr>
        <w:spacing w:before="145" w:line="220" w:lineRule="auto"/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3E58D6BF">
      <w:pPr>
        <w:spacing w:before="245" w:line="225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487750BD">
      <w:pPr>
        <w:spacing w:before="146" w:line="222" w:lineRule="auto"/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7A34A4F0">
      <w:pPr>
        <w:spacing w:before="243" w:line="221" w:lineRule="auto"/>
        <w:ind w:left="65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2116FBEF">
      <w:pPr>
        <w:spacing w:before="159" w:line="311" w:lineRule="auto"/>
        <w:ind w:right="13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4.41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pacing w:val="-8"/>
          <w:sz w:val="32"/>
          <w:szCs w:val="32"/>
        </w:rPr>
        <w:t>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232.11%，决算数大于预算数的主要原因是项</w:t>
      </w:r>
      <w:r>
        <w:rPr>
          <w:rFonts w:ascii="仿宋" w:hAnsi="仿宋" w:eastAsia="仿宋" w:cs="仿宋"/>
          <w:spacing w:val="-6"/>
          <w:sz w:val="32"/>
          <w:szCs w:val="32"/>
        </w:rPr>
        <w:t>目增加，下乡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次数增加。其中：因公出国（境）费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  <w:r>
        <w:rPr>
          <w:rFonts w:ascii="仿宋" w:hAnsi="仿宋" w:eastAsia="仿宋" w:cs="仿宋"/>
          <w:spacing w:val="-7"/>
          <w:sz w:val="32"/>
          <w:szCs w:val="32"/>
        </w:rPr>
        <w:t>，公务接待费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4.41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4F5BBB74">
      <w:pPr>
        <w:spacing w:before="2" w:line="223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</w:p>
    <w:p w14:paraId="6E075145">
      <w:pPr>
        <w:spacing w:line="22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7" w:header="0" w:footer="0" w:gutter="0"/>
          <w:cols w:space="720" w:num="1"/>
        </w:sectPr>
      </w:pPr>
    </w:p>
    <w:p w14:paraId="3810DC97">
      <w:pPr>
        <w:pStyle w:val="2"/>
        <w:spacing w:line="318" w:lineRule="auto"/>
      </w:pPr>
    </w:p>
    <w:p w14:paraId="1380E23B">
      <w:pPr>
        <w:spacing w:before="104" w:line="312" w:lineRule="auto"/>
        <w:ind w:left="6" w:right="169" w:firstLine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</w:t>
      </w:r>
      <w:r>
        <w:rPr>
          <w:rFonts w:ascii="仿宋" w:hAnsi="仿宋" w:eastAsia="仿宋" w:cs="仿宋"/>
          <w:sz w:val="32"/>
          <w:szCs w:val="32"/>
        </w:rPr>
        <w:t>023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</w:t>
      </w:r>
      <w:r>
        <w:rPr>
          <w:rFonts w:ascii="仿宋" w:hAnsi="仿宋" w:eastAsia="仿宋" w:cs="仿宋"/>
          <w:spacing w:val="-5"/>
          <w:sz w:val="32"/>
          <w:szCs w:val="32"/>
        </w:rPr>
        <w:t>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02260573">
      <w:pPr>
        <w:spacing w:before="7" w:line="293" w:lineRule="auto"/>
        <w:ind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2F09968A">
      <w:pPr>
        <w:spacing w:before="156" w:line="289" w:lineRule="auto"/>
        <w:ind w:left="2" w:right="168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4.41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100.00%。完成预算的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232.11%，决算数大于</w:t>
      </w:r>
      <w:r>
        <w:rPr>
          <w:rFonts w:ascii="仿宋" w:hAnsi="仿宋" w:eastAsia="仿宋" w:cs="仿宋"/>
          <w:spacing w:val="-1"/>
          <w:sz w:val="32"/>
          <w:szCs w:val="32"/>
        </w:rPr>
        <w:t>预算数的主要原因是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项目增加，下乡次数增加。比上年增加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4.41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主要是项目等原因。</w:t>
      </w:r>
    </w:p>
    <w:p w14:paraId="11127A0D">
      <w:pPr>
        <w:spacing w:before="154" w:line="311" w:lineRule="auto"/>
        <w:ind w:right="158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4.41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万元，主要用于等，截至年末使用财政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拨款开支运行维护费的公务用车保有量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</w:p>
    <w:p w14:paraId="45EF2AB2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48962515">
      <w:pPr>
        <w:spacing w:before="164" w:line="311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出122.98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111.50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</w:t>
      </w:r>
      <w:r>
        <w:rPr>
          <w:rFonts w:ascii="仿宋" w:hAnsi="仿宋" w:eastAsia="仿宋" w:cs="仿宋"/>
          <w:spacing w:val="-5"/>
          <w:sz w:val="32"/>
          <w:szCs w:val="32"/>
        </w:rPr>
        <w:t>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</w:t>
      </w:r>
      <w:r>
        <w:rPr>
          <w:rFonts w:ascii="仿宋" w:hAnsi="仿宋" w:eastAsia="仿宋" w:cs="仿宋"/>
          <w:spacing w:val="-3"/>
          <w:sz w:val="32"/>
          <w:szCs w:val="32"/>
        </w:rPr>
        <w:t>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11.48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工会经费、福利费、公务用车运行维护费、其他交通费用、其他</w:t>
      </w:r>
    </w:p>
    <w:p w14:paraId="08A81CED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6C2A0123">
      <w:pPr>
        <w:pStyle w:val="2"/>
        <w:spacing w:line="319" w:lineRule="auto"/>
      </w:pPr>
    </w:p>
    <w:p w14:paraId="41DA1BBB">
      <w:pPr>
        <w:spacing w:before="104" w:line="312" w:lineRule="auto"/>
        <w:ind w:left="7" w:right="93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商品和服务支出、办公设备购置、专用设备购置、</w:t>
      </w:r>
      <w:r>
        <w:rPr>
          <w:rFonts w:ascii="仿宋" w:hAnsi="仿宋" w:eastAsia="仿宋" w:cs="仿宋"/>
          <w:spacing w:val="2"/>
          <w:sz w:val="32"/>
          <w:szCs w:val="32"/>
        </w:rPr>
        <w:t>信息网络及软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772C1C39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075C540E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3E457BFF">
      <w:pPr>
        <w:spacing w:before="146" w:line="312" w:lineRule="auto"/>
        <w:ind w:left="7" w:right="9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11.48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和一致</w:t>
      </w:r>
      <w:r>
        <w:rPr>
          <w:rFonts w:ascii="仿宋" w:hAnsi="仿宋" w:eastAsia="仿宋" w:cs="仿宋"/>
          <w:spacing w:val="-3"/>
          <w:sz w:val="32"/>
          <w:szCs w:val="32"/>
        </w:rPr>
        <w:t>），</w:t>
      </w:r>
      <w:r>
        <w:rPr>
          <w:rFonts w:ascii="仿宋" w:hAnsi="仿宋" w:eastAsia="仿宋" w:cs="仿宋"/>
          <w:spacing w:val="-7"/>
          <w:sz w:val="32"/>
          <w:szCs w:val="32"/>
        </w:rPr>
        <w:t>比上年增加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11.48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0.00%，主要原因是经费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减少。</w:t>
      </w:r>
    </w:p>
    <w:p w14:paraId="653C617B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072DFF8">
      <w:pPr>
        <w:spacing w:before="142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7A7E5123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321DC906">
      <w:pPr>
        <w:spacing w:before="156" w:line="311" w:lineRule="auto"/>
        <w:ind w:left="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辆，其他用车主要是；单</w:t>
      </w:r>
      <w:r>
        <w:rPr>
          <w:rFonts w:ascii="仿宋" w:hAnsi="仿宋" w:eastAsia="仿宋" w:cs="仿宋"/>
          <w:spacing w:val="-10"/>
          <w:sz w:val="32"/>
          <w:szCs w:val="32"/>
        </w:rPr>
        <w:t>价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万元（含）以上设备（不含车辆）0 台（套）。</w:t>
      </w:r>
    </w:p>
    <w:p w14:paraId="3ECA2AC2">
      <w:pPr>
        <w:spacing w:before="1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2C294C95">
      <w:pPr>
        <w:spacing w:before="130" w:line="301" w:lineRule="auto"/>
        <w:ind w:left="63" w:right="205" w:firstLine="5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目建设需要进一步强化管理；二是节约意识需要加强。</w:t>
      </w:r>
    </w:p>
    <w:p w14:paraId="7C066279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64BEE6B4">
      <w:pPr>
        <w:pStyle w:val="2"/>
        <w:spacing w:line="308" w:lineRule="auto"/>
      </w:pPr>
    </w:p>
    <w:p w14:paraId="3CA3E211">
      <w:pPr>
        <w:spacing w:before="104" w:line="300" w:lineRule="auto"/>
        <w:ind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下一步我单位将采取以下措施加以改进：一是切实履行我单位作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为用款人的绩效评价主体责任，强化绩效理念，树立绩效意识。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二是充分吸取、运用绩效自评成果，提高资金使用效率。三是牢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固树立过紧日子思想，提高节约意识。四是强化项目管理。进一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步科学论证、审查项目。五是全面跟踪项目实施进展情况，高效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利用有限的财政资金。</w:t>
      </w:r>
    </w:p>
    <w:p w14:paraId="55C6B0FA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9" w:bottom="0" w:left="1437" w:header="0" w:footer="0" w:gutter="0"/>
          <w:cols w:space="720" w:num="1"/>
        </w:sectPr>
      </w:pPr>
    </w:p>
    <w:p w14:paraId="2890FD56">
      <w:pPr>
        <w:pStyle w:val="2"/>
        <w:spacing w:line="273" w:lineRule="auto"/>
      </w:pPr>
    </w:p>
    <w:p w14:paraId="2F1212AB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506A71ED">
      <w:pPr>
        <w:pStyle w:val="2"/>
        <w:spacing w:line="275" w:lineRule="auto"/>
      </w:pPr>
    </w:p>
    <w:p w14:paraId="1326E271">
      <w:pPr>
        <w:pStyle w:val="2"/>
        <w:spacing w:line="275" w:lineRule="auto"/>
      </w:pPr>
    </w:p>
    <w:p w14:paraId="5D7CFAF3">
      <w:pPr>
        <w:pStyle w:val="2"/>
        <w:spacing w:line="275" w:lineRule="auto"/>
      </w:pPr>
    </w:p>
    <w:p w14:paraId="72C7C1E9">
      <w:pPr>
        <w:pStyle w:val="2"/>
        <w:spacing w:line="275" w:lineRule="auto"/>
      </w:pPr>
    </w:p>
    <w:p w14:paraId="33C117A3">
      <w:pPr>
        <w:pStyle w:val="2"/>
        <w:spacing w:line="275" w:lineRule="auto"/>
      </w:pPr>
    </w:p>
    <w:p w14:paraId="564827DE">
      <w:pPr>
        <w:pStyle w:val="2"/>
        <w:spacing w:line="275" w:lineRule="auto"/>
      </w:pPr>
    </w:p>
    <w:p w14:paraId="1246AF83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60B7B797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7E0EC492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5B00EC1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702760CE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7DF65E81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4F761A82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1600C932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6D76BC74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4D391122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703A2D70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18A1BC12">
      <w:pPr>
        <w:pStyle w:val="2"/>
        <w:spacing w:line="321" w:lineRule="auto"/>
      </w:pPr>
    </w:p>
    <w:p w14:paraId="58590E25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45E580D2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679383ED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59D47AFD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ADDD12A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477FC653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5F86E8A2">
      <w:pPr>
        <w:spacing w:before="143" w:line="274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16.住房保障（类）住房改革（款）住房公积金</w:t>
      </w:r>
      <w:r>
        <w:rPr>
          <w:rFonts w:ascii="仿宋" w:hAnsi="仿宋" w:eastAsia="仿宋" w:cs="仿宋"/>
          <w:spacing w:val="-4"/>
          <w:sz w:val="32"/>
          <w:szCs w:val="32"/>
        </w:rPr>
        <w:t>（项</w:t>
      </w:r>
      <w:r>
        <w:rPr>
          <w:rFonts w:ascii="仿宋" w:hAnsi="仿宋" w:eastAsia="仿宋" w:cs="仿宋"/>
          <w:spacing w:val="-2"/>
          <w:sz w:val="32"/>
          <w:szCs w:val="32"/>
        </w:rPr>
        <w:t>）：</w:t>
      </w:r>
      <w:r>
        <w:rPr>
          <w:rFonts w:ascii="仿宋" w:hAnsi="仿宋" w:eastAsia="仿宋" w:cs="仿宋"/>
          <w:spacing w:val="-4"/>
          <w:sz w:val="32"/>
          <w:szCs w:val="32"/>
        </w:rPr>
        <w:t>反映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行政事业单位按人力资源和社会保障部、财政部规定的基本工资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 w14:paraId="49EBE7AA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60E2C4C8">
      <w:pPr>
        <w:pStyle w:val="2"/>
        <w:spacing w:line="249" w:lineRule="auto"/>
      </w:pPr>
    </w:p>
    <w:p w14:paraId="36C8E282">
      <w:pPr>
        <w:pStyle w:val="2"/>
        <w:spacing w:line="249" w:lineRule="auto"/>
      </w:pPr>
    </w:p>
    <w:p w14:paraId="1660A4C7">
      <w:pPr>
        <w:pStyle w:val="2"/>
        <w:spacing w:line="249" w:lineRule="auto"/>
      </w:pPr>
    </w:p>
    <w:p w14:paraId="45370B54">
      <w:pPr>
        <w:pStyle w:val="2"/>
        <w:spacing w:line="249" w:lineRule="auto"/>
      </w:pPr>
    </w:p>
    <w:p w14:paraId="3B5A1F02">
      <w:pPr>
        <w:pStyle w:val="2"/>
        <w:spacing w:line="249" w:lineRule="auto"/>
      </w:pPr>
    </w:p>
    <w:p w14:paraId="5EE270C9">
      <w:pPr>
        <w:pStyle w:val="2"/>
        <w:spacing w:line="249" w:lineRule="auto"/>
      </w:pPr>
    </w:p>
    <w:p w14:paraId="1597B9D5">
      <w:pPr>
        <w:pStyle w:val="2"/>
        <w:spacing w:line="250" w:lineRule="auto"/>
      </w:pPr>
    </w:p>
    <w:p w14:paraId="2D540941">
      <w:pPr>
        <w:pStyle w:val="2"/>
        <w:spacing w:line="250" w:lineRule="auto"/>
      </w:pPr>
    </w:p>
    <w:p w14:paraId="1C76BA4F">
      <w:pPr>
        <w:pStyle w:val="2"/>
        <w:spacing w:line="250" w:lineRule="auto"/>
      </w:pPr>
    </w:p>
    <w:p w14:paraId="097A272D">
      <w:pPr>
        <w:pStyle w:val="2"/>
        <w:spacing w:line="250" w:lineRule="auto"/>
      </w:pPr>
    </w:p>
    <w:p w14:paraId="3F35C5EC">
      <w:pPr>
        <w:pStyle w:val="2"/>
        <w:spacing w:line="250" w:lineRule="auto"/>
      </w:pPr>
    </w:p>
    <w:p w14:paraId="34A199F2">
      <w:pPr>
        <w:pStyle w:val="2"/>
        <w:spacing w:line="250" w:lineRule="auto"/>
      </w:pPr>
    </w:p>
    <w:p w14:paraId="5246005C">
      <w:pPr>
        <w:pStyle w:val="2"/>
        <w:spacing w:line="250" w:lineRule="auto"/>
      </w:pPr>
    </w:p>
    <w:p w14:paraId="5C3B8FBC">
      <w:pPr>
        <w:pStyle w:val="2"/>
        <w:spacing w:line="250" w:lineRule="auto"/>
      </w:pPr>
    </w:p>
    <w:p w14:paraId="07BBE951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22732247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90E582E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6BB94A3B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229CBE4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9DDBE64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19390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2F047335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69E68795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46332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62A6471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2104BD1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5D54FBF4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2ED7F4F6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808F2E6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2499FD00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58AE5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F584AA8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70FAADB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343C096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13250757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40A7093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57F8077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597C5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3E3CCC4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46C25AED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32BB5D79">
            <w:pPr>
              <w:pStyle w:val="6"/>
              <w:spacing w:before="72" w:line="217" w:lineRule="auto"/>
              <w:ind w:left="837"/>
            </w:pPr>
            <w:r>
              <w:rPr>
                <w:spacing w:val="-2"/>
              </w:rPr>
              <w:t>6,500.39</w:t>
            </w:r>
          </w:p>
        </w:tc>
        <w:tc>
          <w:tcPr>
            <w:tcW w:w="3254" w:type="dxa"/>
            <w:vAlign w:val="top"/>
          </w:tcPr>
          <w:p w14:paraId="343A5083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18AB50A5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620E4B83">
            <w:pPr>
              <w:rPr>
                <w:rFonts w:ascii="Arial"/>
                <w:sz w:val="21"/>
              </w:rPr>
            </w:pPr>
          </w:p>
        </w:tc>
      </w:tr>
      <w:tr w14:paraId="3BCBF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32D7CB0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6903FF18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4E04F51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9224D41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3CDDE7D0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36721773">
            <w:pPr>
              <w:rPr>
                <w:rFonts w:ascii="Arial"/>
                <w:sz w:val="21"/>
              </w:rPr>
            </w:pPr>
          </w:p>
        </w:tc>
      </w:tr>
      <w:tr w14:paraId="3A5E3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6A4CE21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6DC952E9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4EF6092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E5030A5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7B2D401F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2B08E2E8">
            <w:pPr>
              <w:rPr>
                <w:rFonts w:ascii="Arial"/>
                <w:sz w:val="21"/>
              </w:rPr>
            </w:pPr>
          </w:p>
        </w:tc>
      </w:tr>
      <w:tr w14:paraId="7F30A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A090F28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4FBB7DC3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730A883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2C6BC71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558E5A2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3BE966EB">
            <w:pPr>
              <w:rPr>
                <w:rFonts w:ascii="Arial"/>
                <w:sz w:val="21"/>
              </w:rPr>
            </w:pPr>
          </w:p>
        </w:tc>
      </w:tr>
      <w:tr w14:paraId="029AF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2A99A36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0FEE1664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1EF8931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9BBD3D5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0FC40960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0F7C4069">
            <w:pPr>
              <w:rPr>
                <w:rFonts w:ascii="Arial"/>
                <w:sz w:val="21"/>
              </w:rPr>
            </w:pPr>
          </w:p>
        </w:tc>
      </w:tr>
      <w:tr w14:paraId="7F443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22560C4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640CBDCB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62AFD5A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AA37A59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70587F8A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113011AF">
            <w:pPr>
              <w:rPr>
                <w:rFonts w:ascii="Arial"/>
                <w:sz w:val="21"/>
              </w:rPr>
            </w:pPr>
          </w:p>
        </w:tc>
      </w:tr>
      <w:tr w14:paraId="3B8CDC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B9A7135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60420E5C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0BB81A6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C1DCDB6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4F0F8180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4D3CCF9">
            <w:pPr>
              <w:rPr>
                <w:rFonts w:ascii="Arial"/>
                <w:sz w:val="21"/>
              </w:rPr>
            </w:pPr>
          </w:p>
        </w:tc>
      </w:tr>
      <w:tr w14:paraId="71494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1BF114A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1FC42BFC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7AD9FAB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E383496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43E66703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7C22F570">
            <w:pPr>
              <w:pStyle w:val="6"/>
              <w:spacing w:before="75"/>
              <w:ind w:left="1179"/>
            </w:pPr>
            <w:r>
              <w:rPr>
                <w:spacing w:val="-2"/>
              </w:rPr>
              <w:t>8.41</w:t>
            </w:r>
          </w:p>
        </w:tc>
      </w:tr>
      <w:tr w14:paraId="13AFA8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032699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FA0897B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41D894F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373C073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7EB8C346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0A82852D">
            <w:pPr>
              <w:pStyle w:val="6"/>
              <w:spacing w:before="75"/>
              <w:ind w:left="1182"/>
            </w:pPr>
            <w:r>
              <w:rPr>
                <w:spacing w:val="-2"/>
              </w:rPr>
              <w:t>3.45</w:t>
            </w:r>
          </w:p>
        </w:tc>
      </w:tr>
      <w:tr w14:paraId="049AB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ABDC28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119A16D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3332831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2F2D071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42A4B80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271A8383">
            <w:pPr>
              <w:rPr>
                <w:rFonts w:ascii="Arial"/>
                <w:sz w:val="21"/>
              </w:rPr>
            </w:pPr>
          </w:p>
        </w:tc>
      </w:tr>
      <w:tr w14:paraId="36C1C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BCDC39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774C84F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3055F5A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782B22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29D879F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797D7DAB">
            <w:pPr>
              <w:rPr>
                <w:rFonts w:ascii="Arial"/>
                <w:sz w:val="21"/>
              </w:rPr>
            </w:pPr>
          </w:p>
        </w:tc>
      </w:tr>
      <w:tr w14:paraId="46969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856AB3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D3311FB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11B0896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7CB7E0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0807A5E4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2896C080">
            <w:pPr>
              <w:pStyle w:val="6"/>
              <w:spacing w:before="78" w:line="217" w:lineRule="auto"/>
              <w:ind w:left="819"/>
            </w:pPr>
            <w:r>
              <w:rPr>
                <w:spacing w:val="-2"/>
              </w:rPr>
              <w:t>6,482.62</w:t>
            </w:r>
          </w:p>
        </w:tc>
      </w:tr>
      <w:tr w14:paraId="0F2F9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D0DE2B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A69CA87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039123D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10C2F74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7462162F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1D0C29B2">
            <w:pPr>
              <w:rPr>
                <w:rFonts w:ascii="Arial"/>
                <w:sz w:val="21"/>
              </w:rPr>
            </w:pPr>
          </w:p>
        </w:tc>
      </w:tr>
      <w:tr w14:paraId="3325D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1DA21A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673D1F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07A1945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AB72BD7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6842CAFD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6A5A0E98">
            <w:pPr>
              <w:rPr>
                <w:rFonts w:ascii="Arial"/>
                <w:sz w:val="21"/>
              </w:rPr>
            </w:pPr>
          </w:p>
        </w:tc>
      </w:tr>
      <w:tr w14:paraId="7AD22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6866EA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E55FD2F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74CFE6F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F0B8468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08ADFD3E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13FC40E1">
            <w:pPr>
              <w:rPr>
                <w:rFonts w:ascii="Arial"/>
                <w:sz w:val="21"/>
              </w:rPr>
            </w:pPr>
          </w:p>
        </w:tc>
      </w:tr>
      <w:tr w14:paraId="7DC9E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A9C98D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4103BF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614C679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30438D6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1D77CBDD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790DE0D8">
            <w:pPr>
              <w:rPr>
                <w:rFonts w:ascii="Arial"/>
                <w:sz w:val="21"/>
              </w:rPr>
            </w:pPr>
          </w:p>
        </w:tc>
      </w:tr>
      <w:tr w14:paraId="7C742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146425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AF5474F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3463592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AD1493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70C34940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505B40E9">
            <w:pPr>
              <w:rPr>
                <w:rFonts w:ascii="Arial"/>
                <w:sz w:val="21"/>
              </w:rPr>
            </w:pPr>
          </w:p>
        </w:tc>
      </w:tr>
      <w:tr w14:paraId="3E68B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5689C7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ABEE4E0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4B355BC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F3ED961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01C35CB0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23743954">
            <w:pPr>
              <w:rPr>
                <w:rFonts w:ascii="Arial"/>
                <w:sz w:val="21"/>
              </w:rPr>
            </w:pPr>
          </w:p>
        </w:tc>
      </w:tr>
      <w:tr w14:paraId="6A967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49393A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4AB00AB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2D43A0B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81F4DD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614B405C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086A02FA">
            <w:pPr>
              <w:pStyle w:val="6"/>
              <w:spacing w:before="83"/>
              <w:ind w:left="1182"/>
            </w:pPr>
            <w:r>
              <w:rPr>
                <w:spacing w:val="-2"/>
              </w:rPr>
              <w:t>5.91</w:t>
            </w:r>
          </w:p>
        </w:tc>
      </w:tr>
      <w:tr w14:paraId="0FE92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866D01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017C47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15DC8B4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425894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3E3CE5B2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06E79959">
            <w:pPr>
              <w:rPr>
                <w:rFonts w:ascii="Arial"/>
                <w:sz w:val="21"/>
              </w:rPr>
            </w:pPr>
          </w:p>
        </w:tc>
      </w:tr>
      <w:tr w14:paraId="4F81F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344E560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97C2868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08FD453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9960600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25E34D38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24336E11">
            <w:pPr>
              <w:rPr>
                <w:rFonts w:ascii="Arial"/>
                <w:sz w:val="21"/>
              </w:rPr>
            </w:pPr>
          </w:p>
        </w:tc>
      </w:tr>
      <w:tr w14:paraId="4CAA0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6D64A8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202863B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3E87A5A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2B8BC3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4B6FED5C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3B534318">
            <w:pPr>
              <w:rPr>
                <w:rFonts w:ascii="Arial"/>
                <w:sz w:val="21"/>
              </w:rPr>
            </w:pPr>
          </w:p>
        </w:tc>
      </w:tr>
      <w:tr w14:paraId="487CE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8BDC9F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B492A3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26A9EDB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FE01A78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64C8CF9C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4EEF8303">
            <w:pPr>
              <w:rPr>
                <w:rFonts w:ascii="Arial"/>
                <w:sz w:val="21"/>
              </w:rPr>
            </w:pPr>
          </w:p>
        </w:tc>
      </w:tr>
      <w:tr w14:paraId="16248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8848CD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98EDDF8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66D4169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F5A7899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7C12742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0CB3EE52">
            <w:pPr>
              <w:rPr>
                <w:rFonts w:ascii="Arial"/>
                <w:sz w:val="21"/>
              </w:rPr>
            </w:pPr>
          </w:p>
        </w:tc>
      </w:tr>
      <w:tr w14:paraId="65DD5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3DBF98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015CC0E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2E143BB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B80CFA4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67D1A12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35674101">
            <w:pPr>
              <w:rPr>
                <w:rFonts w:ascii="Arial"/>
                <w:sz w:val="21"/>
              </w:rPr>
            </w:pPr>
          </w:p>
        </w:tc>
      </w:tr>
      <w:tr w14:paraId="16086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643C6E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5E2374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0173714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638146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6032DD5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2E488A56">
            <w:pPr>
              <w:rPr>
                <w:rFonts w:ascii="Arial"/>
                <w:sz w:val="21"/>
              </w:rPr>
            </w:pPr>
          </w:p>
        </w:tc>
      </w:tr>
      <w:tr w14:paraId="23541D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6375AC7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604FBB2D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1B767BB0">
            <w:pPr>
              <w:pStyle w:val="6"/>
              <w:spacing w:before="86" w:line="217" w:lineRule="auto"/>
              <w:ind w:left="837"/>
            </w:pPr>
            <w:r>
              <w:rPr>
                <w:spacing w:val="-2"/>
              </w:rPr>
              <w:t>6,500.39</w:t>
            </w:r>
          </w:p>
        </w:tc>
        <w:tc>
          <w:tcPr>
            <w:tcW w:w="3254" w:type="dxa"/>
            <w:vAlign w:val="top"/>
          </w:tcPr>
          <w:p w14:paraId="4173012D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787C9E02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3C43F497">
            <w:pPr>
              <w:pStyle w:val="6"/>
              <w:spacing w:before="86" w:line="217" w:lineRule="auto"/>
              <w:ind w:left="819"/>
            </w:pPr>
            <w:r>
              <w:rPr>
                <w:spacing w:val="-2"/>
              </w:rPr>
              <w:t>6,500.39</w:t>
            </w:r>
          </w:p>
        </w:tc>
      </w:tr>
      <w:tr w14:paraId="659E2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BD07DFE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24D93961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0B65C1A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0E56C4C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4D0668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259F51FC">
            <w:pPr>
              <w:rPr>
                <w:rFonts w:ascii="Arial"/>
                <w:sz w:val="21"/>
              </w:rPr>
            </w:pPr>
          </w:p>
        </w:tc>
      </w:tr>
      <w:tr w14:paraId="734D6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1F7780C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7B4E4594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567C2B1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B95BA43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2D012FD1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4DF5E597">
            <w:pPr>
              <w:rPr>
                <w:rFonts w:ascii="Arial"/>
                <w:sz w:val="21"/>
              </w:rPr>
            </w:pPr>
          </w:p>
        </w:tc>
      </w:tr>
      <w:tr w14:paraId="5F613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F64079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9C4D59A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784CDF2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8F562F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83D7DDC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46B25E83">
            <w:pPr>
              <w:rPr>
                <w:rFonts w:ascii="Arial"/>
                <w:sz w:val="21"/>
              </w:rPr>
            </w:pPr>
          </w:p>
        </w:tc>
      </w:tr>
      <w:tr w14:paraId="41A42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F51F72B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A37854A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06C84241">
            <w:pPr>
              <w:pStyle w:val="6"/>
              <w:spacing w:before="88" w:line="217" w:lineRule="auto"/>
              <w:ind w:left="837"/>
            </w:pPr>
            <w:r>
              <w:rPr>
                <w:spacing w:val="-2"/>
              </w:rPr>
              <w:t>6,500.39</w:t>
            </w:r>
          </w:p>
        </w:tc>
        <w:tc>
          <w:tcPr>
            <w:tcW w:w="3254" w:type="dxa"/>
            <w:vAlign w:val="top"/>
          </w:tcPr>
          <w:p w14:paraId="67CE7520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4DB94F10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7BC964D9">
            <w:pPr>
              <w:pStyle w:val="6"/>
              <w:spacing w:before="88" w:line="217" w:lineRule="auto"/>
              <w:ind w:left="819"/>
            </w:pPr>
            <w:r>
              <w:rPr>
                <w:spacing w:val="-2"/>
              </w:rPr>
              <w:t>6,500.39</w:t>
            </w:r>
          </w:p>
        </w:tc>
      </w:tr>
      <w:tr w14:paraId="58E55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F45AEC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0EB32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5888883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2C31C844">
      <w:pPr>
        <w:pStyle w:val="2"/>
      </w:pPr>
    </w:p>
    <w:p w14:paraId="102C188D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76A1558F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5AB82622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CADD321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B8D50C4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07640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2893E3B4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8B70D1">
            <w:pPr>
              <w:spacing w:line="456" w:lineRule="auto"/>
              <w:rPr>
                <w:rFonts w:ascii="Arial"/>
                <w:sz w:val="21"/>
              </w:rPr>
            </w:pPr>
          </w:p>
          <w:p w14:paraId="51F4BBD2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B33136">
            <w:pPr>
              <w:spacing w:line="456" w:lineRule="auto"/>
              <w:rPr>
                <w:rFonts w:ascii="Arial"/>
                <w:sz w:val="21"/>
              </w:rPr>
            </w:pPr>
          </w:p>
          <w:p w14:paraId="6F736588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469FF6">
            <w:pPr>
              <w:spacing w:line="456" w:lineRule="auto"/>
              <w:rPr>
                <w:rFonts w:ascii="Arial"/>
                <w:sz w:val="21"/>
              </w:rPr>
            </w:pPr>
          </w:p>
          <w:p w14:paraId="6B22E460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5EED4ED">
            <w:pPr>
              <w:spacing w:line="456" w:lineRule="auto"/>
              <w:rPr>
                <w:rFonts w:ascii="Arial"/>
                <w:sz w:val="21"/>
              </w:rPr>
            </w:pPr>
          </w:p>
          <w:p w14:paraId="3EC305EB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ECF8FA">
            <w:pPr>
              <w:spacing w:line="456" w:lineRule="auto"/>
              <w:rPr>
                <w:rFonts w:ascii="Arial"/>
                <w:sz w:val="21"/>
              </w:rPr>
            </w:pPr>
          </w:p>
          <w:p w14:paraId="0AEBF51C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7D874740">
            <w:pPr>
              <w:spacing w:line="301" w:lineRule="auto"/>
              <w:rPr>
                <w:rFonts w:ascii="Arial"/>
                <w:sz w:val="21"/>
              </w:rPr>
            </w:pPr>
          </w:p>
          <w:p w14:paraId="312E9D68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6C4F746A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D430406">
            <w:pPr>
              <w:spacing w:line="456" w:lineRule="auto"/>
              <w:rPr>
                <w:rFonts w:ascii="Arial"/>
                <w:sz w:val="21"/>
              </w:rPr>
            </w:pPr>
          </w:p>
          <w:p w14:paraId="643E4750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46460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17B538A0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3B264978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44B99E0E">
            <w:pPr>
              <w:spacing w:line="307" w:lineRule="auto"/>
              <w:rPr>
                <w:rFonts w:ascii="Arial"/>
                <w:sz w:val="21"/>
              </w:rPr>
            </w:pPr>
          </w:p>
          <w:p w14:paraId="1639280A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122F6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8C5EF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3F146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218D59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4B447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984958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02F61B8">
            <w:pPr>
              <w:rPr>
                <w:rFonts w:ascii="Arial"/>
                <w:sz w:val="21"/>
              </w:rPr>
            </w:pPr>
          </w:p>
        </w:tc>
      </w:tr>
      <w:tr w14:paraId="34780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26EDDC31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3FCD0BA4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26C47F81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27C637E7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6D0C646D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0FCD2565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C3F9475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5D14B8D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3846B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7C975197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27627B09">
            <w:pPr>
              <w:pStyle w:val="6"/>
              <w:spacing w:before="108" w:line="217" w:lineRule="auto"/>
              <w:ind w:left="51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6,500.39</w:t>
            </w:r>
          </w:p>
        </w:tc>
        <w:tc>
          <w:tcPr>
            <w:tcW w:w="1158" w:type="dxa"/>
            <w:vAlign w:val="top"/>
          </w:tcPr>
          <w:p w14:paraId="2030265A">
            <w:pPr>
              <w:pStyle w:val="6"/>
              <w:spacing w:before="108" w:line="217" w:lineRule="auto"/>
              <w:ind w:left="517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6,500.39</w:t>
            </w:r>
          </w:p>
        </w:tc>
        <w:tc>
          <w:tcPr>
            <w:tcW w:w="1158" w:type="dxa"/>
            <w:vAlign w:val="top"/>
          </w:tcPr>
          <w:p w14:paraId="23F100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30470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3C40A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771534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298D24C">
            <w:pPr>
              <w:rPr>
                <w:rFonts w:ascii="Arial"/>
                <w:sz w:val="21"/>
              </w:rPr>
            </w:pPr>
          </w:p>
        </w:tc>
      </w:tr>
      <w:tr w14:paraId="2496E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14FDC5A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9BE26BD">
            <w:pPr>
              <w:pStyle w:val="6"/>
              <w:spacing w:before="109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279BF9D8">
            <w:pPr>
              <w:pStyle w:val="6"/>
              <w:spacing w:before="108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3E1ED686">
            <w:pPr>
              <w:pStyle w:val="6"/>
              <w:spacing w:before="10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142B66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D431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6B5DC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6EB12F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748FB68">
            <w:pPr>
              <w:rPr>
                <w:rFonts w:ascii="Arial"/>
                <w:sz w:val="21"/>
              </w:rPr>
            </w:pPr>
          </w:p>
        </w:tc>
      </w:tr>
      <w:tr w14:paraId="72ECD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1644EE6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00D7FF12">
            <w:pPr>
              <w:pStyle w:val="6"/>
              <w:spacing w:before="11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2AA34A00">
            <w:pPr>
              <w:pStyle w:val="6"/>
              <w:spacing w:before="109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231D1A6A">
            <w:pPr>
              <w:pStyle w:val="6"/>
              <w:spacing w:before="10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022DAD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5FDF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B220C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A5CACA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58C5397">
            <w:pPr>
              <w:rPr>
                <w:rFonts w:ascii="Arial"/>
                <w:sz w:val="21"/>
              </w:rPr>
            </w:pPr>
          </w:p>
        </w:tc>
      </w:tr>
      <w:tr w14:paraId="3691A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33BCBC9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467515CA">
            <w:pPr>
              <w:pStyle w:val="6"/>
              <w:spacing w:before="84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4B671642">
            <w:pPr>
              <w:pStyle w:val="6"/>
              <w:spacing w:before="110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7BC054E1">
            <w:pPr>
              <w:pStyle w:val="6"/>
              <w:spacing w:before="11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070983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0D2A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BF2C0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F27822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CEEBB21">
            <w:pPr>
              <w:rPr>
                <w:rFonts w:ascii="Arial"/>
                <w:sz w:val="21"/>
              </w:rPr>
            </w:pPr>
          </w:p>
        </w:tc>
      </w:tr>
      <w:tr w14:paraId="4DE2E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CACC623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50DE3451">
            <w:pPr>
              <w:pStyle w:val="6"/>
              <w:spacing w:before="112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1AA08A09">
            <w:pPr>
              <w:pStyle w:val="6"/>
              <w:spacing w:before="11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7947EE34">
            <w:pPr>
              <w:pStyle w:val="6"/>
              <w:spacing w:before="111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5809E6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0BBE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F58A6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B62756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382A801">
            <w:pPr>
              <w:rPr>
                <w:rFonts w:ascii="Arial"/>
                <w:sz w:val="21"/>
              </w:rPr>
            </w:pPr>
          </w:p>
        </w:tc>
      </w:tr>
      <w:tr w14:paraId="09EBF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B1EEAF3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346A4296">
            <w:pPr>
              <w:pStyle w:val="6"/>
              <w:spacing w:before="112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1D74473F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438A9A8C">
            <w:pPr>
              <w:pStyle w:val="6"/>
              <w:spacing w:before="112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7FAC94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1DE4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AEC7C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0DE96F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98A4F2C">
            <w:pPr>
              <w:rPr>
                <w:rFonts w:ascii="Arial"/>
                <w:sz w:val="21"/>
              </w:rPr>
            </w:pPr>
          </w:p>
        </w:tc>
      </w:tr>
      <w:tr w14:paraId="5C15E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4918294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5C8C1DCD">
            <w:pPr>
              <w:pStyle w:val="6"/>
              <w:spacing w:before="113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875D488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790A59E6">
            <w:pPr>
              <w:pStyle w:val="6"/>
              <w:spacing w:before="113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158" w:type="dxa"/>
            <w:vAlign w:val="top"/>
          </w:tcPr>
          <w:p w14:paraId="6D1ABC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CFF5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8FF09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8056BC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13F544F">
            <w:pPr>
              <w:rPr>
                <w:rFonts w:ascii="Arial"/>
                <w:sz w:val="21"/>
              </w:rPr>
            </w:pPr>
          </w:p>
        </w:tc>
      </w:tr>
      <w:tr w14:paraId="6F743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9B0FDA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213</w:t>
            </w:r>
          </w:p>
        </w:tc>
        <w:tc>
          <w:tcPr>
            <w:tcW w:w="2056" w:type="dxa"/>
            <w:vAlign w:val="top"/>
          </w:tcPr>
          <w:p w14:paraId="63604AA2">
            <w:pPr>
              <w:pStyle w:val="6"/>
              <w:spacing w:before="11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农林水支出</w:t>
            </w:r>
          </w:p>
        </w:tc>
        <w:tc>
          <w:tcPr>
            <w:tcW w:w="1158" w:type="dxa"/>
            <w:vAlign w:val="top"/>
          </w:tcPr>
          <w:p w14:paraId="2A6524C7">
            <w:pPr>
              <w:pStyle w:val="6"/>
              <w:spacing w:before="115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158" w:type="dxa"/>
            <w:vAlign w:val="top"/>
          </w:tcPr>
          <w:p w14:paraId="702EACC6">
            <w:pPr>
              <w:pStyle w:val="6"/>
              <w:spacing w:before="115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158" w:type="dxa"/>
            <w:vAlign w:val="top"/>
          </w:tcPr>
          <w:p w14:paraId="322DDB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BB84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04EFD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58D193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6573F73">
            <w:pPr>
              <w:rPr>
                <w:rFonts w:ascii="Arial"/>
                <w:sz w:val="21"/>
              </w:rPr>
            </w:pPr>
          </w:p>
        </w:tc>
      </w:tr>
      <w:tr w14:paraId="5D3A71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64784F5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21305</w:t>
            </w:r>
          </w:p>
        </w:tc>
        <w:tc>
          <w:tcPr>
            <w:tcW w:w="2056" w:type="dxa"/>
            <w:vAlign w:val="top"/>
          </w:tcPr>
          <w:p w14:paraId="0639C0DC">
            <w:pPr>
              <w:pStyle w:val="6"/>
              <w:spacing w:before="89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巩固脱贫攻坚成果衔接乡村振</w:t>
            </w:r>
          </w:p>
        </w:tc>
        <w:tc>
          <w:tcPr>
            <w:tcW w:w="1158" w:type="dxa"/>
            <w:vAlign w:val="top"/>
          </w:tcPr>
          <w:p w14:paraId="4767F483">
            <w:pPr>
              <w:pStyle w:val="6"/>
              <w:spacing w:before="116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158" w:type="dxa"/>
            <w:vAlign w:val="top"/>
          </w:tcPr>
          <w:p w14:paraId="4D27CB0D">
            <w:pPr>
              <w:pStyle w:val="6"/>
              <w:spacing w:before="116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158" w:type="dxa"/>
            <w:vAlign w:val="top"/>
          </w:tcPr>
          <w:p w14:paraId="7EDC4B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0A0D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4B0E8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62B806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5987AEC">
            <w:pPr>
              <w:rPr>
                <w:rFonts w:ascii="Arial"/>
                <w:sz w:val="21"/>
              </w:rPr>
            </w:pPr>
          </w:p>
        </w:tc>
      </w:tr>
      <w:tr w14:paraId="7C246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5354375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2130501</w:t>
            </w:r>
          </w:p>
        </w:tc>
        <w:tc>
          <w:tcPr>
            <w:tcW w:w="2056" w:type="dxa"/>
            <w:vAlign w:val="top"/>
          </w:tcPr>
          <w:p w14:paraId="4D667D57">
            <w:pPr>
              <w:pStyle w:val="6"/>
              <w:spacing w:before="116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4D6D8FFD">
            <w:pPr>
              <w:pStyle w:val="6"/>
              <w:spacing w:before="116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105.22</w:t>
            </w:r>
          </w:p>
        </w:tc>
        <w:tc>
          <w:tcPr>
            <w:tcW w:w="1158" w:type="dxa"/>
            <w:vAlign w:val="top"/>
          </w:tcPr>
          <w:p w14:paraId="193F7EA0">
            <w:pPr>
              <w:pStyle w:val="6"/>
              <w:spacing w:before="116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105.22</w:t>
            </w:r>
          </w:p>
        </w:tc>
        <w:tc>
          <w:tcPr>
            <w:tcW w:w="1158" w:type="dxa"/>
            <w:vAlign w:val="top"/>
          </w:tcPr>
          <w:p w14:paraId="091B9C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71A3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0C92F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3A2D1C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EED1DA0">
            <w:pPr>
              <w:rPr>
                <w:rFonts w:ascii="Arial"/>
                <w:sz w:val="21"/>
              </w:rPr>
            </w:pPr>
          </w:p>
        </w:tc>
      </w:tr>
      <w:tr w14:paraId="13811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3C4F7F1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2130599</w:t>
            </w:r>
          </w:p>
        </w:tc>
        <w:tc>
          <w:tcPr>
            <w:tcW w:w="2056" w:type="dxa"/>
            <w:vAlign w:val="top"/>
          </w:tcPr>
          <w:p w14:paraId="5556ACFA">
            <w:pPr>
              <w:pStyle w:val="6"/>
              <w:spacing w:before="90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其他巩固脱贫攻坚成果衔接乡</w:t>
            </w:r>
          </w:p>
        </w:tc>
        <w:tc>
          <w:tcPr>
            <w:tcW w:w="1158" w:type="dxa"/>
            <w:vAlign w:val="top"/>
          </w:tcPr>
          <w:p w14:paraId="008EAF32">
            <w:pPr>
              <w:pStyle w:val="6"/>
              <w:spacing w:before="118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6,377.40</w:t>
            </w:r>
          </w:p>
        </w:tc>
        <w:tc>
          <w:tcPr>
            <w:tcW w:w="1158" w:type="dxa"/>
            <w:vAlign w:val="top"/>
          </w:tcPr>
          <w:p w14:paraId="15D99579">
            <w:pPr>
              <w:pStyle w:val="6"/>
              <w:spacing w:before="118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6,377.40</w:t>
            </w:r>
          </w:p>
        </w:tc>
        <w:tc>
          <w:tcPr>
            <w:tcW w:w="1158" w:type="dxa"/>
            <w:vAlign w:val="top"/>
          </w:tcPr>
          <w:p w14:paraId="096FB9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A0B0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892C8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68D7A5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2AD18C7">
            <w:pPr>
              <w:rPr>
                <w:rFonts w:ascii="Arial"/>
                <w:sz w:val="21"/>
              </w:rPr>
            </w:pPr>
          </w:p>
        </w:tc>
      </w:tr>
      <w:tr w14:paraId="230E1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1ED916B">
            <w:pPr>
              <w:pStyle w:val="6"/>
              <w:spacing w:before="118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4A66646F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76262F7A">
            <w:pPr>
              <w:pStyle w:val="6"/>
              <w:spacing w:before="11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5A0FA006">
            <w:pPr>
              <w:pStyle w:val="6"/>
              <w:spacing w:before="118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3032FD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51A8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64B37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25E388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C309D0C">
            <w:pPr>
              <w:rPr>
                <w:rFonts w:ascii="Arial"/>
                <w:sz w:val="21"/>
              </w:rPr>
            </w:pPr>
          </w:p>
        </w:tc>
      </w:tr>
      <w:tr w14:paraId="41FBF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6E68BB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7DCE277F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3615587F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1FA5BFD0">
            <w:pPr>
              <w:pStyle w:val="6"/>
              <w:spacing w:before="11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008D35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479B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3F698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A617F9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775CCF2">
            <w:pPr>
              <w:rPr>
                <w:rFonts w:ascii="Arial"/>
                <w:sz w:val="21"/>
              </w:rPr>
            </w:pPr>
          </w:p>
        </w:tc>
      </w:tr>
      <w:tr w14:paraId="22BC3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14659A6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0891578A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588E0423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6013808E">
            <w:pPr>
              <w:pStyle w:val="6"/>
              <w:spacing w:before="120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158" w:type="dxa"/>
            <w:vAlign w:val="top"/>
          </w:tcPr>
          <w:p w14:paraId="7DBF10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6243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860A9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17379F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34C4F0B">
            <w:pPr>
              <w:rPr>
                <w:rFonts w:ascii="Arial"/>
                <w:sz w:val="21"/>
              </w:rPr>
            </w:pPr>
          </w:p>
        </w:tc>
      </w:tr>
      <w:tr w14:paraId="13F467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018247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0591B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E121414">
            <w:pPr>
              <w:pStyle w:val="6"/>
              <w:spacing w:before="95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6202D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190F574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68753002">
      <w:pPr>
        <w:pStyle w:val="2"/>
      </w:pPr>
    </w:p>
    <w:p w14:paraId="2542ED27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1D34325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79CB57DE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1F29D6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89C1A15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F0CF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3BFFFEE2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4BF25F3">
            <w:pPr>
              <w:spacing w:line="261" w:lineRule="auto"/>
              <w:rPr>
                <w:rFonts w:ascii="Arial"/>
                <w:sz w:val="21"/>
              </w:rPr>
            </w:pPr>
          </w:p>
          <w:p w14:paraId="6A24CBF4">
            <w:pPr>
              <w:spacing w:line="262" w:lineRule="auto"/>
              <w:rPr>
                <w:rFonts w:ascii="Arial"/>
                <w:sz w:val="21"/>
              </w:rPr>
            </w:pPr>
          </w:p>
          <w:p w14:paraId="488FC864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891971C">
            <w:pPr>
              <w:spacing w:line="261" w:lineRule="auto"/>
              <w:rPr>
                <w:rFonts w:ascii="Arial"/>
                <w:sz w:val="21"/>
              </w:rPr>
            </w:pPr>
          </w:p>
          <w:p w14:paraId="3DDCCD3A">
            <w:pPr>
              <w:spacing w:line="262" w:lineRule="auto"/>
              <w:rPr>
                <w:rFonts w:ascii="Arial"/>
                <w:sz w:val="21"/>
              </w:rPr>
            </w:pPr>
          </w:p>
          <w:p w14:paraId="2EEDEAF4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205ABE7">
            <w:pPr>
              <w:spacing w:line="261" w:lineRule="auto"/>
              <w:rPr>
                <w:rFonts w:ascii="Arial"/>
                <w:sz w:val="21"/>
              </w:rPr>
            </w:pPr>
          </w:p>
          <w:p w14:paraId="50FA4F4C">
            <w:pPr>
              <w:spacing w:line="262" w:lineRule="auto"/>
              <w:rPr>
                <w:rFonts w:ascii="Arial"/>
                <w:sz w:val="21"/>
              </w:rPr>
            </w:pPr>
          </w:p>
          <w:p w14:paraId="5403C18F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D431918">
            <w:pPr>
              <w:spacing w:line="261" w:lineRule="auto"/>
              <w:rPr>
                <w:rFonts w:ascii="Arial"/>
                <w:sz w:val="21"/>
              </w:rPr>
            </w:pPr>
          </w:p>
          <w:p w14:paraId="2344ECAA">
            <w:pPr>
              <w:spacing w:line="262" w:lineRule="auto"/>
              <w:rPr>
                <w:rFonts w:ascii="Arial"/>
                <w:sz w:val="21"/>
              </w:rPr>
            </w:pPr>
          </w:p>
          <w:p w14:paraId="7BF74D32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7EB4D69">
            <w:pPr>
              <w:spacing w:line="261" w:lineRule="auto"/>
              <w:rPr>
                <w:rFonts w:ascii="Arial"/>
                <w:sz w:val="21"/>
              </w:rPr>
            </w:pPr>
          </w:p>
          <w:p w14:paraId="24D510E8">
            <w:pPr>
              <w:spacing w:line="262" w:lineRule="auto"/>
              <w:rPr>
                <w:rFonts w:ascii="Arial"/>
                <w:sz w:val="21"/>
              </w:rPr>
            </w:pPr>
          </w:p>
          <w:p w14:paraId="22CFECCD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9CCC6E6">
            <w:pPr>
              <w:spacing w:line="369" w:lineRule="auto"/>
              <w:rPr>
                <w:rFonts w:ascii="Arial"/>
                <w:sz w:val="21"/>
              </w:rPr>
            </w:pPr>
          </w:p>
          <w:p w14:paraId="0DB3638A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237FA3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6D3EB18E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0A6572C0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853639D">
            <w:pPr>
              <w:spacing w:line="353" w:lineRule="auto"/>
              <w:rPr>
                <w:rFonts w:ascii="Arial"/>
                <w:sz w:val="21"/>
              </w:rPr>
            </w:pPr>
          </w:p>
          <w:p w14:paraId="733A9D38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5CA6BF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FE6BC2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998A83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DA0EF0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DF54EA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54AC2F7B">
            <w:pPr>
              <w:rPr>
                <w:rFonts w:ascii="Arial"/>
                <w:sz w:val="21"/>
              </w:rPr>
            </w:pPr>
          </w:p>
        </w:tc>
      </w:tr>
      <w:tr w14:paraId="2E386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6722DDDB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0DF7A15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009DECB8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5C48B031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25B983BC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30C3EF1F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77231067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B82C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0BADE4E8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3B4B5432">
            <w:pPr>
              <w:pStyle w:val="6"/>
              <w:spacing w:before="108" w:line="217" w:lineRule="auto"/>
              <w:ind w:left="39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6,500.39</w:t>
            </w:r>
          </w:p>
        </w:tc>
        <w:tc>
          <w:tcPr>
            <w:tcW w:w="1118" w:type="dxa"/>
            <w:vAlign w:val="top"/>
          </w:tcPr>
          <w:p w14:paraId="1A8C1370">
            <w:pPr>
              <w:pStyle w:val="6"/>
              <w:spacing w:before="107"/>
              <w:ind w:left="57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122.99</w:t>
            </w:r>
          </w:p>
        </w:tc>
        <w:tc>
          <w:tcPr>
            <w:tcW w:w="1118" w:type="dxa"/>
            <w:vAlign w:val="top"/>
          </w:tcPr>
          <w:p w14:paraId="7C17116D">
            <w:pPr>
              <w:pStyle w:val="6"/>
              <w:spacing w:before="108" w:line="217" w:lineRule="auto"/>
              <w:ind w:left="40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6,377.40</w:t>
            </w:r>
          </w:p>
        </w:tc>
        <w:tc>
          <w:tcPr>
            <w:tcW w:w="1118" w:type="dxa"/>
            <w:vAlign w:val="top"/>
          </w:tcPr>
          <w:p w14:paraId="10FAB6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99A9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236773">
            <w:pPr>
              <w:rPr>
                <w:rFonts w:ascii="Arial"/>
                <w:sz w:val="21"/>
              </w:rPr>
            </w:pPr>
          </w:p>
        </w:tc>
      </w:tr>
      <w:tr w14:paraId="15FCC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F583DBB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0F78E4AE">
            <w:pPr>
              <w:pStyle w:val="6"/>
              <w:spacing w:before="109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57527075">
            <w:pPr>
              <w:pStyle w:val="6"/>
              <w:spacing w:before="108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50D47E78">
            <w:pPr>
              <w:pStyle w:val="6"/>
              <w:spacing w:before="10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4F8F3E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5CD5D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F29D8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235340D">
            <w:pPr>
              <w:rPr>
                <w:rFonts w:ascii="Arial"/>
                <w:sz w:val="21"/>
              </w:rPr>
            </w:pPr>
          </w:p>
        </w:tc>
      </w:tr>
      <w:tr w14:paraId="1C3F5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CC5D583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6FA8F99E">
            <w:pPr>
              <w:pStyle w:val="6"/>
              <w:spacing w:before="11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76E90984">
            <w:pPr>
              <w:pStyle w:val="6"/>
              <w:spacing w:before="109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27C789CF">
            <w:pPr>
              <w:pStyle w:val="6"/>
              <w:spacing w:before="10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22057A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90E1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16B15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CE452D">
            <w:pPr>
              <w:rPr>
                <w:rFonts w:ascii="Arial"/>
                <w:sz w:val="21"/>
              </w:rPr>
            </w:pPr>
          </w:p>
        </w:tc>
      </w:tr>
      <w:tr w14:paraId="123FC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8FAC626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5DB3FA25">
            <w:pPr>
              <w:pStyle w:val="6"/>
              <w:spacing w:before="111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57291130">
            <w:pPr>
              <w:pStyle w:val="6"/>
              <w:spacing w:before="110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556B789B">
            <w:pPr>
              <w:pStyle w:val="6"/>
              <w:spacing w:before="11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4057A1F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CEFBDD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54310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9661EF">
            <w:pPr>
              <w:rPr>
                <w:rFonts w:ascii="Arial"/>
                <w:sz w:val="21"/>
              </w:rPr>
            </w:pPr>
          </w:p>
        </w:tc>
      </w:tr>
      <w:tr w14:paraId="11D13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3B5F437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3F1C91E9">
            <w:pPr>
              <w:pStyle w:val="6"/>
              <w:spacing w:before="11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209CF898">
            <w:pPr>
              <w:pStyle w:val="6"/>
              <w:spacing w:before="11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5E09CC4E">
            <w:pPr>
              <w:pStyle w:val="6"/>
              <w:spacing w:before="111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7E53C1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44668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DED8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802038">
            <w:pPr>
              <w:rPr>
                <w:rFonts w:ascii="Arial"/>
                <w:sz w:val="21"/>
              </w:rPr>
            </w:pPr>
          </w:p>
        </w:tc>
      </w:tr>
      <w:tr w14:paraId="64A51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C788802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58B0E875">
            <w:pPr>
              <w:pStyle w:val="6"/>
              <w:spacing w:before="113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69DB060C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498D1129">
            <w:pPr>
              <w:pStyle w:val="6"/>
              <w:spacing w:before="112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2315C2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1B1963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5DE4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89ABD4">
            <w:pPr>
              <w:rPr>
                <w:rFonts w:ascii="Arial"/>
                <w:sz w:val="21"/>
              </w:rPr>
            </w:pPr>
          </w:p>
        </w:tc>
      </w:tr>
      <w:tr w14:paraId="08F82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4A50A26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16C5C60C">
            <w:pPr>
              <w:pStyle w:val="6"/>
              <w:spacing w:before="114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70B737B4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26AC3985">
            <w:pPr>
              <w:pStyle w:val="6"/>
              <w:spacing w:before="113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3.45</w:t>
            </w:r>
          </w:p>
        </w:tc>
        <w:tc>
          <w:tcPr>
            <w:tcW w:w="1118" w:type="dxa"/>
            <w:vAlign w:val="top"/>
          </w:tcPr>
          <w:p w14:paraId="57660E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39FBA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B4AFB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B748E8">
            <w:pPr>
              <w:rPr>
                <w:rFonts w:ascii="Arial"/>
                <w:sz w:val="21"/>
              </w:rPr>
            </w:pPr>
          </w:p>
        </w:tc>
      </w:tr>
      <w:tr w14:paraId="26FAF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2A5AABE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</w:t>
            </w:r>
          </w:p>
        </w:tc>
        <w:tc>
          <w:tcPr>
            <w:tcW w:w="3334" w:type="dxa"/>
            <w:vAlign w:val="top"/>
          </w:tcPr>
          <w:p w14:paraId="65BEFD6C">
            <w:pPr>
              <w:pStyle w:val="6"/>
              <w:spacing w:before="115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</w:tc>
        <w:tc>
          <w:tcPr>
            <w:tcW w:w="1118" w:type="dxa"/>
            <w:vAlign w:val="top"/>
          </w:tcPr>
          <w:p w14:paraId="20195EEE">
            <w:pPr>
              <w:pStyle w:val="6"/>
              <w:spacing w:before="115" w:line="217" w:lineRule="auto"/>
              <w:ind w:left="3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6,482.62</w:t>
            </w:r>
          </w:p>
        </w:tc>
        <w:tc>
          <w:tcPr>
            <w:tcW w:w="1118" w:type="dxa"/>
            <w:vAlign w:val="top"/>
          </w:tcPr>
          <w:p w14:paraId="2FD0FB18">
            <w:pPr>
              <w:pStyle w:val="6"/>
              <w:spacing w:before="114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105.22</w:t>
            </w:r>
          </w:p>
        </w:tc>
        <w:tc>
          <w:tcPr>
            <w:tcW w:w="1118" w:type="dxa"/>
            <w:vAlign w:val="top"/>
          </w:tcPr>
          <w:p w14:paraId="6C1EB1BF">
            <w:pPr>
              <w:pStyle w:val="6"/>
              <w:spacing w:before="115" w:line="217" w:lineRule="auto"/>
              <w:ind w:left="4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6,377.40</w:t>
            </w:r>
          </w:p>
        </w:tc>
        <w:tc>
          <w:tcPr>
            <w:tcW w:w="1118" w:type="dxa"/>
            <w:vAlign w:val="top"/>
          </w:tcPr>
          <w:p w14:paraId="19DCE5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54EC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C96186">
            <w:pPr>
              <w:rPr>
                <w:rFonts w:ascii="Arial"/>
                <w:sz w:val="21"/>
              </w:rPr>
            </w:pPr>
          </w:p>
        </w:tc>
      </w:tr>
      <w:tr w14:paraId="4B361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D7ECAC1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21305</w:t>
            </w:r>
          </w:p>
        </w:tc>
        <w:tc>
          <w:tcPr>
            <w:tcW w:w="3334" w:type="dxa"/>
            <w:vAlign w:val="top"/>
          </w:tcPr>
          <w:p w14:paraId="36624025">
            <w:pPr>
              <w:pStyle w:val="6"/>
              <w:spacing w:before="116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巩固脱贫攻坚成果衔接乡村振兴</w:t>
            </w:r>
          </w:p>
        </w:tc>
        <w:tc>
          <w:tcPr>
            <w:tcW w:w="1118" w:type="dxa"/>
            <w:vAlign w:val="top"/>
          </w:tcPr>
          <w:p w14:paraId="76C52906">
            <w:pPr>
              <w:pStyle w:val="6"/>
              <w:spacing w:before="116" w:line="217" w:lineRule="auto"/>
              <w:ind w:left="3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6,482.62</w:t>
            </w:r>
          </w:p>
        </w:tc>
        <w:tc>
          <w:tcPr>
            <w:tcW w:w="1118" w:type="dxa"/>
            <w:vAlign w:val="top"/>
          </w:tcPr>
          <w:p w14:paraId="75E0E5E4">
            <w:pPr>
              <w:pStyle w:val="6"/>
              <w:spacing w:before="115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105.22</w:t>
            </w:r>
          </w:p>
        </w:tc>
        <w:tc>
          <w:tcPr>
            <w:tcW w:w="1118" w:type="dxa"/>
            <w:vAlign w:val="top"/>
          </w:tcPr>
          <w:p w14:paraId="3F59D496">
            <w:pPr>
              <w:pStyle w:val="6"/>
              <w:spacing w:before="116" w:line="217" w:lineRule="auto"/>
              <w:ind w:left="4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6,377.40</w:t>
            </w:r>
          </w:p>
        </w:tc>
        <w:tc>
          <w:tcPr>
            <w:tcW w:w="1118" w:type="dxa"/>
            <w:vAlign w:val="top"/>
          </w:tcPr>
          <w:p w14:paraId="6DE2BB1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5031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3987C7B">
            <w:pPr>
              <w:rPr>
                <w:rFonts w:ascii="Arial"/>
                <w:sz w:val="21"/>
              </w:rPr>
            </w:pPr>
          </w:p>
        </w:tc>
      </w:tr>
      <w:tr w14:paraId="636D5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AF4628E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2130501</w:t>
            </w:r>
          </w:p>
        </w:tc>
        <w:tc>
          <w:tcPr>
            <w:tcW w:w="3334" w:type="dxa"/>
            <w:vAlign w:val="top"/>
          </w:tcPr>
          <w:p w14:paraId="4A6D0C6F">
            <w:pPr>
              <w:pStyle w:val="6"/>
              <w:spacing w:before="117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4465DD60">
            <w:pPr>
              <w:pStyle w:val="6"/>
              <w:spacing w:before="116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105.22</w:t>
            </w:r>
          </w:p>
        </w:tc>
        <w:tc>
          <w:tcPr>
            <w:tcW w:w="1118" w:type="dxa"/>
            <w:vAlign w:val="top"/>
          </w:tcPr>
          <w:p w14:paraId="579E9F4D">
            <w:pPr>
              <w:pStyle w:val="6"/>
              <w:spacing w:before="116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105.22</w:t>
            </w:r>
          </w:p>
        </w:tc>
        <w:tc>
          <w:tcPr>
            <w:tcW w:w="1118" w:type="dxa"/>
            <w:vAlign w:val="top"/>
          </w:tcPr>
          <w:p w14:paraId="3B9ED00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ECB1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C1D0E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EA320E">
            <w:pPr>
              <w:rPr>
                <w:rFonts w:ascii="Arial"/>
                <w:sz w:val="21"/>
              </w:rPr>
            </w:pPr>
          </w:p>
        </w:tc>
      </w:tr>
      <w:tr w14:paraId="09A4A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3BCB16E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2130599</w:t>
            </w:r>
          </w:p>
        </w:tc>
        <w:tc>
          <w:tcPr>
            <w:tcW w:w="3334" w:type="dxa"/>
            <w:vAlign w:val="top"/>
          </w:tcPr>
          <w:p w14:paraId="05066106">
            <w:pPr>
              <w:pStyle w:val="6"/>
              <w:spacing w:before="118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其他巩固脱贫攻坚成果衔接乡村振兴支出</w:t>
            </w:r>
          </w:p>
        </w:tc>
        <w:tc>
          <w:tcPr>
            <w:tcW w:w="1118" w:type="dxa"/>
            <w:vAlign w:val="top"/>
          </w:tcPr>
          <w:p w14:paraId="16454312">
            <w:pPr>
              <w:pStyle w:val="6"/>
              <w:spacing w:before="118" w:line="217" w:lineRule="auto"/>
              <w:ind w:left="3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6,377.40</w:t>
            </w:r>
          </w:p>
        </w:tc>
        <w:tc>
          <w:tcPr>
            <w:tcW w:w="1118" w:type="dxa"/>
            <w:vAlign w:val="top"/>
          </w:tcPr>
          <w:p w14:paraId="0778D1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15BD7A">
            <w:pPr>
              <w:pStyle w:val="6"/>
              <w:spacing w:before="118" w:line="217" w:lineRule="auto"/>
              <w:ind w:left="4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6,377.40</w:t>
            </w:r>
          </w:p>
        </w:tc>
        <w:tc>
          <w:tcPr>
            <w:tcW w:w="1118" w:type="dxa"/>
            <w:vAlign w:val="top"/>
          </w:tcPr>
          <w:p w14:paraId="018962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CD72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920CB6">
            <w:pPr>
              <w:rPr>
                <w:rFonts w:ascii="Arial"/>
                <w:sz w:val="21"/>
              </w:rPr>
            </w:pPr>
          </w:p>
        </w:tc>
      </w:tr>
      <w:tr w14:paraId="499F8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EEDCB71">
            <w:pPr>
              <w:pStyle w:val="6"/>
              <w:spacing w:before="119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3E0C3C4C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0F1A4B5B">
            <w:pPr>
              <w:pStyle w:val="6"/>
              <w:spacing w:before="11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641C47CB">
            <w:pPr>
              <w:pStyle w:val="6"/>
              <w:spacing w:before="118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1EB3E8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BA05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6F78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A64E73">
            <w:pPr>
              <w:rPr>
                <w:rFonts w:ascii="Arial"/>
                <w:sz w:val="21"/>
              </w:rPr>
            </w:pPr>
          </w:p>
        </w:tc>
      </w:tr>
      <w:tr w14:paraId="79287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F3C44F6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792BE246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1B92BE17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7E356CFA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2BD0E9B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29B5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13EBC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06E798">
            <w:pPr>
              <w:rPr>
                <w:rFonts w:ascii="Arial"/>
                <w:sz w:val="21"/>
              </w:rPr>
            </w:pPr>
          </w:p>
        </w:tc>
      </w:tr>
      <w:tr w14:paraId="29F36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130B650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78C05861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5C8DFB71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28E2D91A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5.91</w:t>
            </w:r>
          </w:p>
        </w:tc>
        <w:tc>
          <w:tcPr>
            <w:tcW w:w="1118" w:type="dxa"/>
            <w:vAlign w:val="top"/>
          </w:tcPr>
          <w:p w14:paraId="206B07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0F79FC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8B35D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DCFAA5">
            <w:pPr>
              <w:rPr>
                <w:rFonts w:ascii="Arial"/>
                <w:sz w:val="21"/>
              </w:rPr>
            </w:pPr>
          </w:p>
        </w:tc>
      </w:tr>
      <w:tr w14:paraId="003B0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85CABD5">
            <w:pPr>
              <w:pStyle w:val="6"/>
              <w:spacing w:before="89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5B06C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561B09">
            <w:pPr>
              <w:pStyle w:val="6"/>
              <w:spacing w:before="90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5BE0A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3498F5C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46CA11A">
      <w:pPr>
        <w:pStyle w:val="2"/>
      </w:pPr>
    </w:p>
    <w:p w14:paraId="4B2DC774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0E73783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5517BF43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D17B46D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2C21FBC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377DA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0E32F4C7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259D7754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73CE0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0683825F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1AD9C135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4F41189B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40026EBF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370A499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6E939EFE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66778075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6D07CC69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3484841D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249D3087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53BF2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0F3E4399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38D21A1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145662E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25FB98D8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ABD35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A87638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755379B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2802CAF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1D4EA48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5C3A5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D44AABE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6D85D059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2C687003">
            <w:pPr>
              <w:pStyle w:val="6"/>
              <w:spacing w:before="80" w:line="217" w:lineRule="auto"/>
              <w:ind w:left="4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2375" w:type="dxa"/>
            <w:vAlign w:val="top"/>
          </w:tcPr>
          <w:p w14:paraId="76DDEEF0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2072F981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2F488FF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34AF0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ACAE6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166E5B">
            <w:pPr>
              <w:rPr>
                <w:rFonts w:ascii="Arial"/>
                <w:sz w:val="21"/>
              </w:rPr>
            </w:pPr>
          </w:p>
        </w:tc>
      </w:tr>
      <w:tr w14:paraId="36E7A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2D341C1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7001CC4B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290036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C6DD778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40BAC1D1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26535A0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38DC8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922C8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891216">
            <w:pPr>
              <w:rPr>
                <w:rFonts w:ascii="Arial"/>
                <w:sz w:val="21"/>
              </w:rPr>
            </w:pPr>
          </w:p>
        </w:tc>
      </w:tr>
      <w:tr w14:paraId="0C5BFF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9A4AACF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005AEECE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059064C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787FB5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29BB3C6A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386CDC4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DF90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C92A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6627E6">
            <w:pPr>
              <w:rPr>
                <w:rFonts w:ascii="Arial"/>
                <w:sz w:val="21"/>
              </w:rPr>
            </w:pPr>
          </w:p>
        </w:tc>
      </w:tr>
      <w:tr w14:paraId="7BD49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4D504B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B31C919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648FE0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B53AE7D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6E76F0A3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3B322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E595A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E09026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8D4AD8">
            <w:pPr>
              <w:rPr>
                <w:rFonts w:ascii="Arial"/>
                <w:sz w:val="21"/>
              </w:rPr>
            </w:pPr>
          </w:p>
        </w:tc>
      </w:tr>
      <w:tr w14:paraId="45B09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626817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3DDFC5F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28C04EA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50AF811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287DB911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6F2F782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92325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002DD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90375D1">
            <w:pPr>
              <w:rPr>
                <w:rFonts w:ascii="Arial"/>
                <w:sz w:val="21"/>
              </w:rPr>
            </w:pPr>
          </w:p>
        </w:tc>
      </w:tr>
      <w:tr w14:paraId="6661E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0572AB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06CA90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195FB47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06D72A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325D28AD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416DEA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1BD44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D05A3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54DF2B9">
            <w:pPr>
              <w:rPr>
                <w:rFonts w:ascii="Arial"/>
                <w:sz w:val="21"/>
              </w:rPr>
            </w:pPr>
          </w:p>
        </w:tc>
      </w:tr>
      <w:tr w14:paraId="5A177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4B2056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65FB85B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665AA9C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577C78F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2F5ED79A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6AD1238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FFFC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CDB0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A4951D">
            <w:pPr>
              <w:rPr>
                <w:rFonts w:ascii="Arial"/>
                <w:sz w:val="21"/>
              </w:rPr>
            </w:pPr>
          </w:p>
        </w:tc>
      </w:tr>
      <w:tr w14:paraId="02E68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592656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EE3525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6FE946A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99E0CF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60A9D5AA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18908426">
            <w:pPr>
              <w:pStyle w:val="6"/>
              <w:spacing w:before="84"/>
              <w:ind w:left="74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098" w:type="dxa"/>
            <w:vAlign w:val="top"/>
          </w:tcPr>
          <w:p w14:paraId="69497A58">
            <w:pPr>
              <w:pStyle w:val="6"/>
              <w:spacing w:before="84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098" w:type="dxa"/>
            <w:vAlign w:val="top"/>
          </w:tcPr>
          <w:p w14:paraId="683D3CE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1E4D2C">
            <w:pPr>
              <w:rPr>
                <w:rFonts w:ascii="Arial"/>
                <w:sz w:val="21"/>
              </w:rPr>
            </w:pPr>
          </w:p>
        </w:tc>
      </w:tr>
      <w:tr w14:paraId="45F5B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A4605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AB15BC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228FDCC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9196AC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43886B56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2A1811E2">
            <w:pPr>
              <w:pStyle w:val="6"/>
              <w:spacing w:before="85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098" w:type="dxa"/>
            <w:vAlign w:val="top"/>
          </w:tcPr>
          <w:p w14:paraId="6FE487E0">
            <w:pPr>
              <w:pStyle w:val="6"/>
              <w:spacing w:before="85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1098" w:type="dxa"/>
            <w:vAlign w:val="top"/>
          </w:tcPr>
          <w:p w14:paraId="6627878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6E9497">
            <w:pPr>
              <w:rPr>
                <w:rFonts w:ascii="Arial"/>
                <w:sz w:val="21"/>
              </w:rPr>
            </w:pPr>
          </w:p>
        </w:tc>
      </w:tr>
      <w:tr w14:paraId="4FC35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C6AF05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36F5E7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42D9C08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4FD22D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3BD2FCA8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2A92D4C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458B5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C9F3D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25D6D27">
            <w:pPr>
              <w:rPr>
                <w:rFonts w:ascii="Arial"/>
                <w:sz w:val="21"/>
              </w:rPr>
            </w:pPr>
          </w:p>
        </w:tc>
      </w:tr>
      <w:tr w14:paraId="11F1B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3BE59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2BA26C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652EBBC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958AEBA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244FCBF9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7DFD0A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B2E2C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4FE16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D4BA77">
            <w:pPr>
              <w:rPr>
                <w:rFonts w:ascii="Arial"/>
                <w:sz w:val="21"/>
              </w:rPr>
            </w:pPr>
          </w:p>
        </w:tc>
      </w:tr>
      <w:tr w14:paraId="5C0AB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E080D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1E723D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1F93ADB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4F334BA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094DC88B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3EB8832C">
            <w:pPr>
              <w:pStyle w:val="6"/>
              <w:spacing w:before="88" w:line="217" w:lineRule="auto"/>
              <w:ind w:left="4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098" w:type="dxa"/>
            <w:vAlign w:val="top"/>
          </w:tcPr>
          <w:p w14:paraId="22F01B75">
            <w:pPr>
              <w:pStyle w:val="6"/>
              <w:spacing w:before="88" w:line="217" w:lineRule="auto"/>
              <w:ind w:left="4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6,482.62</w:t>
            </w:r>
          </w:p>
        </w:tc>
        <w:tc>
          <w:tcPr>
            <w:tcW w:w="1098" w:type="dxa"/>
            <w:vAlign w:val="top"/>
          </w:tcPr>
          <w:p w14:paraId="21D4681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8D65A0">
            <w:pPr>
              <w:rPr>
                <w:rFonts w:ascii="Arial"/>
                <w:sz w:val="21"/>
              </w:rPr>
            </w:pPr>
          </w:p>
        </w:tc>
      </w:tr>
      <w:tr w14:paraId="2809D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470908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9C0BFF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62CF251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C649226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1B1E77C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02E186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E2E0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5EA2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5FC76B">
            <w:pPr>
              <w:rPr>
                <w:rFonts w:ascii="Arial"/>
                <w:sz w:val="21"/>
              </w:rPr>
            </w:pPr>
          </w:p>
        </w:tc>
      </w:tr>
      <w:tr w14:paraId="519C0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FA468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E7786A9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0B3265F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4686F6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201B638E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6D6E50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9191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1BA4F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6B1789">
            <w:pPr>
              <w:rPr>
                <w:rFonts w:ascii="Arial"/>
                <w:sz w:val="21"/>
              </w:rPr>
            </w:pPr>
          </w:p>
        </w:tc>
      </w:tr>
      <w:tr w14:paraId="38371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CD08DB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29D267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7E4CCF3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A79A5CE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30425727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147B48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89FEE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EE0C7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6C3F54">
            <w:pPr>
              <w:rPr>
                <w:rFonts w:ascii="Arial"/>
                <w:sz w:val="21"/>
              </w:rPr>
            </w:pPr>
          </w:p>
        </w:tc>
      </w:tr>
      <w:tr w14:paraId="4CDCC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7A5F7B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42916A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1386249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AA83C4C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06989E7B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7FE60F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EDD2B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D7D3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2E46A47">
            <w:pPr>
              <w:rPr>
                <w:rFonts w:ascii="Arial"/>
                <w:sz w:val="21"/>
              </w:rPr>
            </w:pPr>
          </w:p>
        </w:tc>
      </w:tr>
      <w:tr w14:paraId="442FB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DD657C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C5EC37C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6CA0941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CCD1BB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68A225FF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2DF6DE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D0E6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52606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FA6746">
            <w:pPr>
              <w:rPr>
                <w:rFonts w:ascii="Arial"/>
                <w:sz w:val="21"/>
              </w:rPr>
            </w:pPr>
          </w:p>
        </w:tc>
      </w:tr>
      <w:tr w14:paraId="0F94A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A09096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63DE66B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2A83598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C9F1A08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38A3CC40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2C2471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F0931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460E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A294CB">
            <w:pPr>
              <w:rPr>
                <w:rFonts w:ascii="Arial"/>
                <w:sz w:val="21"/>
              </w:rPr>
            </w:pPr>
          </w:p>
        </w:tc>
      </w:tr>
      <w:tr w14:paraId="4FD89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75E487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009407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14BC97B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F1BE5A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3FE34B06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15F6AAB1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098" w:type="dxa"/>
            <w:vAlign w:val="top"/>
          </w:tcPr>
          <w:p w14:paraId="31E25084">
            <w:pPr>
              <w:pStyle w:val="6"/>
              <w:spacing w:before="92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1098" w:type="dxa"/>
            <w:vAlign w:val="top"/>
          </w:tcPr>
          <w:p w14:paraId="2EB6EBF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34A76C">
            <w:pPr>
              <w:rPr>
                <w:rFonts w:ascii="Arial"/>
                <w:sz w:val="21"/>
              </w:rPr>
            </w:pPr>
          </w:p>
        </w:tc>
      </w:tr>
      <w:tr w14:paraId="349D5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E4D44A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C671C21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21B7283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245849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6CCA0547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14C93C5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85E60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FE88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623E7F">
            <w:pPr>
              <w:rPr>
                <w:rFonts w:ascii="Arial"/>
                <w:sz w:val="21"/>
              </w:rPr>
            </w:pPr>
          </w:p>
        </w:tc>
      </w:tr>
      <w:tr w14:paraId="318AB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F25049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0B711DD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0719FE9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8EC3EE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4A688E69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58C111C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75A8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5BB6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CBFA4F">
            <w:pPr>
              <w:rPr>
                <w:rFonts w:ascii="Arial"/>
                <w:sz w:val="21"/>
              </w:rPr>
            </w:pPr>
          </w:p>
        </w:tc>
      </w:tr>
      <w:tr w14:paraId="1821A1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EDD1CE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C4F1E8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74BE516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AE5283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52295475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37BD05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9FBE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5880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38AC8E">
            <w:pPr>
              <w:rPr>
                <w:rFonts w:ascii="Arial"/>
                <w:sz w:val="21"/>
              </w:rPr>
            </w:pPr>
          </w:p>
        </w:tc>
      </w:tr>
      <w:tr w14:paraId="1DE32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3DF178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34B7E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4280939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07A1B78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45FAF7C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007EAAF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E03B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020A3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46C244">
            <w:pPr>
              <w:rPr>
                <w:rFonts w:ascii="Arial"/>
                <w:sz w:val="21"/>
              </w:rPr>
            </w:pPr>
          </w:p>
        </w:tc>
      </w:tr>
      <w:tr w14:paraId="15DFE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9719D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B73E30C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1E6C674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768049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0A9BEB24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52D1848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7A550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AB88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38ED722">
            <w:pPr>
              <w:rPr>
                <w:rFonts w:ascii="Arial"/>
                <w:sz w:val="21"/>
              </w:rPr>
            </w:pPr>
          </w:p>
        </w:tc>
      </w:tr>
      <w:tr w14:paraId="6B8A6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2E6EE8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5F5B1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6C3D8A7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A933ACA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39BE8B86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3DCD08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CDCD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465C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0FA799">
            <w:pPr>
              <w:rPr>
                <w:rFonts w:ascii="Arial"/>
                <w:sz w:val="21"/>
              </w:rPr>
            </w:pPr>
          </w:p>
        </w:tc>
      </w:tr>
      <w:tr w14:paraId="318D0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E64BCF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395C2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3FD85F4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3B1F058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483467B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3F5A33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62B5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1DA75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FCEF16">
            <w:pPr>
              <w:rPr>
                <w:rFonts w:ascii="Arial"/>
                <w:sz w:val="21"/>
              </w:rPr>
            </w:pPr>
          </w:p>
        </w:tc>
      </w:tr>
      <w:tr w14:paraId="1A53A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D41B705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34D89532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64D8CBC5">
            <w:pPr>
              <w:pStyle w:val="6"/>
              <w:spacing w:before="96" w:line="217" w:lineRule="auto"/>
              <w:ind w:left="4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2375" w:type="dxa"/>
            <w:vAlign w:val="top"/>
          </w:tcPr>
          <w:p w14:paraId="28DD0815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112143F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354683AE">
            <w:pPr>
              <w:pStyle w:val="6"/>
              <w:spacing w:before="96" w:line="217" w:lineRule="auto"/>
              <w:ind w:left="4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1098" w:type="dxa"/>
            <w:vAlign w:val="top"/>
          </w:tcPr>
          <w:p w14:paraId="7D779762">
            <w:pPr>
              <w:pStyle w:val="6"/>
              <w:spacing w:before="96" w:line="217" w:lineRule="auto"/>
              <w:ind w:left="4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1098" w:type="dxa"/>
            <w:vAlign w:val="top"/>
          </w:tcPr>
          <w:p w14:paraId="494676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2CA5FC">
            <w:pPr>
              <w:rPr>
                <w:rFonts w:ascii="Arial"/>
                <w:sz w:val="21"/>
              </w:rPr>
            </w:pPr>
          </w:p>
        </w:tc>
      </w:tr>
      <w:tr w14:paraId="662BF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C64068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47F683AE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4A4346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5A5A731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2CD617BF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26013B6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E5582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90D71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216096">
            <w:pPr>
              <w:rPr>
                <w:rFonts w:ascii="Arial"/>
                <w:sz w:val="21"/>
              </w:rPr>
            </w:pPr>
          </w:p>
        </w:tc>
      </w:tr>
      <w:tr w14:paraId="60C3D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12165E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416627D5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3AFD3FB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282BC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A0F3D2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72EEAE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54142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3D3F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E08DE9">
            <w:pPr>
              <w:rPr>
                <w:rFonts w:ascii="Arial"/>
                <w:sz w:val="21"/>
              </w:rPr>
            </w:pPr>
          </w:p>
        </w:tc>
      </w:tr>
      <w:tr w14:paraId="10886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A68A4B4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4728AF2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0A87737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8E844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057A35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2619294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A2D53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BDA5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348AEBC">
            <w:pPr>
              <w:rPr>
                <w:rFonts w:ascii="Arial"/>
                <w:sz w:val="21"/>
              </w:rPr>
            </w:pPr>
          </w:p>
        </w:tc>
      </w:tr>
      <w:tr w14:paraId="5FE76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75620B3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49DB7D1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102F025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19697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9591D1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559820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8F39B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FBC8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F2C8F73">
            <w:pPr>
              <w:rPr>
                <w:rFonts w:ascii="Arial"/>
                <w:sz w:val="21"/>
              </w:rPr>
            </w:pPr>
          </w:p>
        </w:tc>
      </w:tr>
      <w:tr w14:paraId="60E7B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C27FF14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7154233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4FF08051">
            <w:pPr>
              <w:pStyle w:val="6"/>
              <w:spacing w:before="97" w:line="217" w:lineRule="auto"/>
              <w:ind w:left="4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2375" w:type="dxa"/>
            <w:vAlign w:val="top"/>
          </w:tcPr>
          <w:p w14:paraId="6B92CFA8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37C001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10DECF6B">
            <w:pPr>
              <w:pStyle w:val="6"/>
              <w:spacing w:before="97" w:line="217" w:lineRule="auto"/>
              <w:ind w:left="4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1098" w:type="dxa"/>
            <w:vAlign w:val="top"/>
          </w:tcPr>
          <w:p w14:paraId="581CE388">
            <w:pPr>
              <w:pStyle w:val="6"/>
              <w:spacing w:before="97" w:line="217" w:lineRule="auto"/>
              <w:ind w:left="4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6,500.39</w:t>
            </w:r>
          </w:p>
        </w:tc>
        <w:tc>
          <w:tcPr>
            <w:tcW w:w="1098" w:type="dxa"/>
            <w:vAlign w:val="top"/>
          </w:tcPr>
          <w:p w14:paraId="6BB70F4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C38533">
            <w:pPr>
              <w:rPr>
                <w:rFonts w:ascii="Arial"/>
                <w:sz w:val="21"/>
              </w:rPr>
            </w:pPr>
          </w:p>
        </w:tc>
      </w:tr>
      <w:tr w14:paraId="064E6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6600B428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2A98B5D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03A0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0BC5405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80D15D7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1AE62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476E278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D67869">
            <w:pPr>
              <w:rPr>
                <w:rFonts w:ascii="Arial"/>
                <w:sz w:val="21"/>
              </w:rPr>
            </w:pPr>
          </w:p>
        </w:tc>
      </w:tr>
    </w:tbl>
    <w:p w14:paraId="1F50A604">
      <w:pPr>
        <w:pStyle w:val="2"/>
      </w:pPr>
    </w:p>
    <w:p w14:paraId="2BBDF38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32578E5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58C6C66B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429ABB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F428F04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0380A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487A9DED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1B29F188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629B3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31B3B582">
            <w:pPr>
              <w:spacing w:line="280" w:lineRule="auto"/>
              <w:rPr>
                <w:rFonts w:ascii="Arial"/>
                <w:sz w:val="21"/>
              </w:rPr>
            </w:pPr>
          </w:p>
          <w:p w14:paraId="4E3E8EDE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0BC54AF6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1DAA8BBF">
            <w:pPr>
              <w:spacing w:line="435" w:lineRule="auto"/>
              <w:rPr>
                <w:rFonts w:ascii="Arial"/>
                <w:sz w:val="21"/>
              </w:rPr>
            </w:pPr>
          </w:p>
          <w:p w14:paraId="5BEB56CE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07E2146A">
            <w:pPr>
              <w:spacing w:line="434" w:lineRule="auto"/>
              <w:rPr>
                <w:rFonts w:ascii="Arial"/>
                <w:sz w:val="21"/>
              </w:rPr>
            </w:pPr>
          </w:p>
          <w:p w14:paraId="07E9C27C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058931B8">
            <w:pPr>
              <w:spacing w:line="435" w:lineRule="auto"/>
              <w:rPr>
                <w:rFonts w:ascii="Arial"/>
                <w:sz w:val="21"/>
              </w:rPr>
            </w:pPr>
          </w:p>
          <w:p w14:paraId="18C8E6C0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7782F897">
            <w:pPr>
              <w:spacing w:line="435" w:lineRule="auto"/>
              <w:rPr>
                <w:rFonts w:ascii="Arial"/>
                <w:sz w:val="21"/>
              </w:rPr>
            </w:pPr>
          </w:p>
          <w:p w14:paraId="718E59E8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2D97E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49F7C146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1EEF1ABB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78BECFAC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48BB1BC7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0DC3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DC19FE2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2E54AEFB">
            <w:pPr>
              <w:pStyle w:val="6"/>
              <w:spacing w:before="144" w:line="217" w:lineRule="auto"/>
              <w:ind w:left="11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6,500.39</w:t>
            </w:r>
          </w:p>
        </w:tc>
        <w:tc>
          <w:tcPr>
            <w:tcW w:w="1976" w:type="dxa"/>
            <w:vAlign w:val="top"/>
          </w:tcPr>
          <w:p w14:paraId="38124D62">
            <w:pPr>
              <w:pStyle w:val="6"/>
              <w:spacing w:before="143"/>
              <w:ind w:left="13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122.99</w:t>
            </w:r>
          </w:p>
        </w:tc>
        <w:tc>
          <w:tcPr>
            <w:tcW w:w="1959" w:type="dxa"/>
            <w:vAlign w:val="top"/>
          </w:tcPr>
          <w:p w14:paraId="67A853AA">
            <w:pPr>
              <w:pStyle w:val="6"/>
              <w:spacing w:before="144" w:line="217" w:lineRule="auto"/>
              <w:ind w:left="10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6,377.40</w:t>
            </w:r>
          </w:p>
        </w:tc>
      </w:tr>
      <w:tr w14:paraId="58B2E6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57DF02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6556D83E">
            <w:pPr>
              <w:pStyle w:val="6"/>
              <w:spacing w:before="14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2325CDA7">
            <w:pPr>
              <w:pStyle w:val="6"/>
              <w:spacing w:before="144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1CAFC767">
            <w:pPr>
              <w:pStyle w:val="6"/>
              <w:spacing w:before="144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428011A2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E7B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C532C11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5E5D972E">
            <w:pPr>
              <w:pStyle w:val="6"/>
              <w:spacing w:before="146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26A8A348">
            <w:pPr>
              <w:pStyle w:val="6"/>
              <w:spacing w:before="145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37F4AE39">
            <w:pPr>
              <w:pStyle w:val="6"/>
              <w:spacing w:before="14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135459A2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FFA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69C9519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4D27364B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096F1B91">
            <w:pPr>
              <w:pStyle w:val="6"/>
              <w:spacing w:before="146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66E76091">
            <w:pPr>
              <w:pStyle w:val="6"/>
              <w:spacing w:before="14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14F1BE88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BABE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453C5B85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2FF11D34">
            <w:pPr>
              <w:pStyle w:val="6"/>
              <w:spacing w:before="148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7F378687">
            <w:pPr>
              <w:pStyle w:val="6"/>
              <w:spacing w:before="147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56EAD0DD">
            <w:pPr>
              <w:pStyle w:val="6"/>
              <w:spacing w:before="147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64AC82BB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74B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1563C244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12F912E5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186890A4">
            <w:pPr>
              <w:pStyle w:val="6"/>
              <w:spacing w:before="153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4D1D13E1">
            <w:pPr>
              <w:pStyle w:val="6"/>
              <w:spacing w:before="153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4C07A38E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820F8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2557500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29B1B607">
            <w:pPr>
              <w:pStyle w:val="6"/>
              <w:spacing w:before="149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4E5A6238">
            <w:pPr>
              <w:pStyle w:val="6"/>
              <w:spacing w:before="149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76" w:type="dxa"/>
            <w:vAlign w:val="top"/>
          </w:tcPr>
          <w:p w14:paraId="65EF14F7">
            <w:pPr>
              <w:pStyle w:val="6"/>
              <w:spacing w:before="149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3.45</w:t>
            </w:r>
          </w:p>
        </w:tc>
        <w:tc>
          <w:tcPr>
            <w:tcW w:w="1959" w:type="dxa"/>
            <w:vAlign w:val="top"/>
          </w:tcPr>
          <w:p w14:paraId="0C0814DC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0C8D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B252A2C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213</w:t>
            </w:r>
          </w:p>
        </w:tc>
        <w:tc>
          <w:tcPr>
            <w:tcW w:w="3893" w:type="dxa"/>
            <w:vAlign w:val="top"/>
          </w:tcPr>
          <w:p w14:paraId="0460CE23">
            <w:pPr>
              <w:pStyle w:val="6"/>
              <w:spacing w:before="151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农林水支出</w:t>
            </w:r>
          </w:p>
        </w:tc>
        <w:tc>
          <w:tcPr>
            <w:tcW w:w="1976" w:type="dxa"/>
            <w:vAlign w:val="top"/>
          </w:tcPr>
          <w:p w14:paraId="30A4BB2E">
            <w:pPr>
              <w:pStyle w:val="6"/>
              <w:spacing w:before="151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6,482.62</w:t>
            </w:r>
          </w:p>
        </w:tc>
        <w:tc>
          <w:tcPr>
            <w:tcW w:w="1976" w:type="dxa"/>
            <w:vAlign w:val="top"/>
          </w:tcPr>
          <w:p w14:paraId="314CC63E">
            <w:pPr>
              <w:pStyle w:val="6"/>
              <w:spacing w:before="150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105.22</w:t>
            </w:r>
          </w:p>
        </w:tc>
        <w:tc>
          <w:tcPr>
            <w:tcW w:w="1959" w:type="dxa"/>
            <w:vAlign w:val="top"/>
          </w:tcPr>
          <w:p w14:paraId="784D458D">
            <w:pPr>
              <w:pStyle w:val="6"/>
              <w:spacing w:before="151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6,377.40</w:t>
            </w:r>
          </w:p>
        </w:tc>
      </w:tr>
      <w:tr w14:paraId="739F5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384986C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21305</w:t>
            </w:r>
          </w:p>
        </w:tc>
        <w:tc>
          <w:tcPr>
            <w:tcW w:w="3893" w:type="dxa"/>
            <w:vAlign w:val="top"/>
          </w:tcPr>
          <w:p w14:paraId="027CFD0A">
            <w:pPr>
              <w:pStyle w:val="6"/>
              <w:spacing w:before="152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巩固脱贫攻坚成果衔接乡村振兴</w:t>
            </w:r>
          </w:p>
        </w:tc>
        <w:tc>
          <w:tcPr>
            <w:tcW w:w="1976" w:type="dxa"/>
            <w:vAlign w:val="top"/>
          </w:tcPr>
          <w:p w14:paraId="3614DF52">
            <w:pPr>
              <w:pStyle w:val="6"/>
              <w:spacing w:before="152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6,482.62</w:t>
            </w:r>
          </w:p>
        </w:tc>
        <w:tc>
          <w:tcPr>
            <w:tcW w:w="1976" w:type="dxa"/>
            <w:vAlign w:val="top"/>
          </w:tcPr>
          <w:p w14:paraId="61523B95">
            <w:pPr>
              <w:pStyle w:val="6"/>
              <w:spacing w:before="151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105.22</w:t>
            </w:r>
          </w:p>
        </w:tc>
        <w:tc>
          <w:tcPr>
            <w:tcW w:w="1959" w:type="dxa"/>
            <w:vAlign w:val="top"/>
          </w:tcPr>
          <w:p w14:paraId="11CE9370">
            <w:pPr>
              <w:pStyle w:val="6"/>
              <w:spacing w:before="152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6,377.40</w:t>
            </w:r>
          </w:p>
        </w:tc>
      </w:tr>
      <w:tr w14:paraId="760C1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169C7C9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2130501</w:t>
            </w:r>
          </w:p>
        </w:tc>
        <w:tc>
          <w:tcPr>
            <w:tcW w:w="3893" w:type="dxa"/>
            <w:vAlign w:val="top"/>
          </w:tcPr>
          <w:p w14:paraId="7329D52C">
            <w:pPr>
              <w:pStyle w:val="6"/>
              <w:spacing w:before="152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693B780E">
            <w:pPr>
              <w:pStyle w:val="6"/>
              <w:spacing w:before="152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105.22</w:t>
            </w:r>
          </w:p>
        </w:tc>
        <w:tc>
          <w:tcPr>
            <w:tcW w:w="1976" w:type="dxa"/>
            <w:vAlign w:val="top"/>
          </w:tcPr>
          <w:p w14:paraId="77D2D630">
            <w:pPr>
              <w:pStyle w:val="6"/>
              <w:spacing w:before="152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105.22</w:t>
            </w:r>
          </w:p>
        </w:tc>
        <w:tc>
          <w:tcPr>
            <w:tcW w:w="1959" w:type="dxa"/>
            <w:vAlign w:val="top"/>
          </w:tcPr>
          <w:p w14:paraId="2C095A54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EE33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E097F9D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2130599</w:t>
            </w:r>
          </w:p>
        </w:tc>
        <w:tc>
          <w:tcPr>
            <w:tcW w:w="3893" w:type="dxa"/>
            <w:vAlign w:val="top"/>
          </w:tcPr>
          <w:p w14:paraId="37C8A03F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976" w:type="dxa"/>
            <w:vAlign w:val="top"/>
          </w:tcPr>
          <w:p w14:paraId="3A7D94FD">
            <w:pPr>
              <w:pStyle w:val="6"/>
              <w:spacing w:before="154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6,377.40</w:t>
            </w:r>
          </w:p>
        </w:tc>
        <w:tc>
          <w:tcPr>
            <w:tcW w:w="1976" w:type="dxa"/>
            <w:vAlign w:val="top"/>
          </w:tcPr>
          <w:p w14:paraId="0872441C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0EC638AA">
            <w:pPr>
              <w:pStyle w:val="6"/>
              <w:spacing w:before="154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6,377.40</w:t>
            </w:r>
          </w:p>
        </w:tc>
      </w:tr>
      <w:tr w14:paraId="336A3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1D391C0">
            <w:pPr>
              <w:pStyle w:val="6"/>
              <w:spacing w:before="154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061366EC">
            <w:pPr>
              <w:pStyle w:val="6"/>
              <w:spacing w:before="15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4992485C">
            <w:pPr>
              <w:pStyle w:val="6"/>
              <w:spacing w:before="154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76" w:type="dxa"/>
            <w:vAlign w:val="top"/>
          </w:tcPr>
          <w:p w14:paraId="74790985">
            <w:pPr>
              <w:pStyle w:val="6"/>
              <w:spacing w:before="154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59" w:type="dxa"/>
            <w:vAlign w:val="top"/>
          </w:tcPr>
          <w:p w14:paraId="5290AE48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5C7F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9D5F31F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37FCD37A">
            <w:pPr>
              <w:pStyle w:val="6"/>
              <w:spacing w:before="15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9033679">
            <w:pPr>
              <w:pStyle w:val="6"/>
              <w:spacing w:before="155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76" w:type="dxa"/>
            <w:vAlign w:val="top"/>
          </w:tcPr>
          <w:p w14:paraId="42D8436D">
            <w:pPr>
              <w:pStyle w:val="6"/>
              <w:spacing w:before="155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59" w:type="dxa"/>
            <w:vAlign w:val="top"/>
          </w:tcPr>
          <w:p w14:paraId="67E1EAA5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C0013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E64FACC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25DAC8F9">
            <w:pPr>
              <w:pStyle w:val="6"/>
              <w:spacing w:before="156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1032820E">
            <w:pPr>
              <w:pStyle w:val="6"/>
              <w:spacing w:before="156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76" w:type="dxa"/>
            <w:vAlign w:val="top"/>
          </w:tcPr>
          <w:p w14:paraId="2D1CAF2E">
            <w:pPr>
              <w:pStyle w:val="6"/>
              <w:spacing w:before="156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5.91</w:t>
            </w:r>
          </w:p>
        </w:tc>
        <w:tc>
          <w:tcPr>
            <w:tcW w:w="1959" w:type="dxa"/>
            <w:vAlign w:val="top"/>
          </w:tcPr>
          <w:p w14:paraId="794E4C1D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ABA0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18D239">
            <w:pPr>
              <w:pStyle w:val="6"/>
              <w:spacing w:before="115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7CD04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A97C9F">
            <w:pPr>
              <w:pStyle w:val="6"/>
              <w:spacing w:before="116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19394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2B85CD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35802FF6">
      <w:pPr>
        <w:pStyle w:val="2"/>
      </w:pPr>
    </w:p>
    <w:p w14:paraId="36E6631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1709207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6D4115C8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FE4FDA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CF359E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78C5D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5CA325C4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1238A763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667CE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2A8F5751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D2EE062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538CCACF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7F1ADFAB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1F55844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467324A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0E79FD87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752B72D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2D11557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0C2EE52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4169659D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4DD3CF1D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6A1A4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BF4E43D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08C73E6B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4F3FA63E">
            <w:pPr>
              <w:pStyle w:val="6"/>
              <w:spacing w:before="86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111.49</w:t>
            </w:r>
          </w:p>
        </w:tc>
        <w:tc>
          <w:tcPr>
            <w:tcW w:w="539" w:type="dxa"/>
            <w:vAlign w:val="top"/>
          </w:tcPr>
          <w:p w14:paraId="001EF3F6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367AFBA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7D9DA5F8">
            <w:pPr>
              <w:pStyle w:val="6"/>
              <w:spacing w:before="86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11.48</w:t>
            </w:r>
          </w:p>
        </w:tc>
        <w:tc>
          <w:tcPr>
            <w:tcW w:w="539" w:type="dxa"/>
            <w:vAlign w:val="top"/>
          </w:tcPr>
          <w:p w14:paraId="01DE014F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445B5A10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23FDE9AC">
            <w:pPr>
              <w:rPr>
                <w:rFonts w:ascii="Arial"/>
                <w:sz w:val="21"/>
              </w:rPr>
            </w:pPr>
          </w:p>
        </w:tc>
      </w:tr>
      <w:tr w14:paraId="34D92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C6DB2FB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619C5DD3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76BA4EC1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31.73</w:t>
            </w:r>
          </w:p>
        </w:tc>
        <w:tc>
          <w:tcPr>
            <w:tcW w:w="539" w:type="dxa"/>
            <w:vAlign w:val="top"/>
          </w:tcPr>
          <w:p w14:paraId="168F1BC1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08312C52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2D6EB128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539" w:type="dxa"/>
            <w:vAlign w:val="top"/>
          </w:tcPr>
          <w:p w14:paraId="546799A3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789F430F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28397853">
            <w:pPr>
              <w:rPr>
                <w:rFonts w:ascii="Arial"/>
                <w:sz w:val="21"/>
              </w:rPr>
            </w:pPr>
          </w:p>
        </w:tc>
      </w:tr>
      <w:tr w14:paraId="390C4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B6A5D9B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12FC86E4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2169B4AF">
            <w:pPr>
              <w:pStyle w:val="6"/>
              <w:spacing w:before="87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20.04</w:t>
            </w:r>
          </w:p>
        </w:tc>
        <w:tc>
          <w:tcPr>
            <w:tcW w:w="539" w:type="dxa"/>
            <w:vAlign w:val="top"/>
          </w:tcPr>
          <w:p w14:paraId="0B2F532F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3156F326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50E1A094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0.29</w:t>
            </w:r>
          </w:p>
        </w:tc>
        <w:tc>
          <w:tcPr>
            <w:tcW w:w="539" w:type="dxa"/>
            <w:vAlign w:val="top"/>
          </w:tcPr>
          <w:p w14:paraId="3CE08BD4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03206924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33989DFD">
            <w:pPr>
              <w:rPr>
                <w:rFonts w:ascii="Arial"/>
                <w:sz w:val="21"/>
              </w:rPr>
            </w:pPr>
          </w:p>
        </w:tc>
      </w:tr>
      <w:tr w14:paraId="513EE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CAB23A1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3E239807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61337C9F">
            <w:pPr>
              <w:pStyle w:val="6"/>
              <w:spacing w:before="8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2.86</w:t>
            </w:r>
          </w:p>
        </w:tc>
        <w:tc>
          <w:tcPr>
            <w:tcW w:w="539" w:type="dxa"/>
            <w:vAlign w:val="top"/>
          </w:tcPr>
          <w:p w14:paraId="25AA812D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5C3D1181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4146E4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1C2D26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653D599B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2F17617F">
            <w:pPr>
              <w:rPr>
                <w:rFonts w:ascii="Arial"/>
                <w:sz w:val="21"/>
              </w:rPr>
            </w:pPr>
          </w:p>
        </w:tc>
      </w:tr>
      <w:tr w14:paraId="5D643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291703D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1643952D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180AFF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0CF51B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04C9BB6A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4F6FCF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34577C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427AF434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23CF08D7">
            <w:pPr>
              <w:rPr>
                <w:rFonts w:ascii="Arial"/>
                <w:sz w:val="21"/>
              </w:rPr>
            </w:pPr>
          </w:p>
        </w:tc>
      </w:tr>
      <w:tr w14:paraId="01C20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AF42AE9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3C26B1BA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6AF65A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2201B3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2D9B761D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27C514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2B2D3F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185A1B3D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12590549">
            <w:pPr>
              <w:rPr>
                <w:rFonts w:ascii="Arial"/>
                <w:sz w:val="21"/>
              </w:rPr>
            </w:pPr>
          </w:p>
        </w:tc>
      </w:tr>
      <w:tr w14:paraId="3DBDD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25CD506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3CBFE00C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2947FAAE">
            <w:pPr>
              <w:pStyle w:val="6"/>
              <w:spacing w:before="89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539" w:type="dxa"/>
            <w:vAlign w:val="top"/>
          </w:tcPr>
          <w:p w14:paraId="6C537B1A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5BD6EED4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4B64CA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A28A02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3C30B5D2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70128960">
            <w:pPr>
              <w:rPr>
                <w:rFonts w:ascii="Arial"/>
                <w:sz w:val="21"/>
              </w:rPr>
            </w:pPr>
          </w:p>
        </w:tc>
      </w:tr>
      <w:tr w14:paraId="6AD02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11E68C0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74EFF5D8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598EE8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43010D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553DC35E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05F9A6E4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0.28</w:t>
            </w:r>
          </w:p>
        </w:tc>
        <w:tc>
          <w:tcPr>
            <w:tcW w:w="539" w:type="dxa"/>
            <w:vAlign w:val="top"/>
          </w:tcPr>
          <w:p w14:paraId="5453A560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E35C461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273CEDA7">
            <w:pPr>
              <w:rPr>
                <w:rFonts w:ascii="Arial"/>
                <w:sz w:val="21"/>
              </w:rPr>
            </w:pPr>
          </w:p>
        </w:tc>
      </w:tr>
      <w:tr w14:paraId="0EF42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2353A2D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58972C8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75F3B69B">
            <w:pPr>
              <w:pStyle w:val="6"/>
              <w:spacing w:before="91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3.45</w:t>
            </w:r>
          </w:p>
        </w:tc>
        <w:tc>
          <w:tcPr>
            <w:tcW w:w="539" w:type="dxa"/>
            <w:vAlign w:val="top"/>
          </w:tcPr>
          <w:p w14:paraId="0C21911B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635F7C55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1D6DBD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6D1F7D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13F5B262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E31DB1D">
            <w:pPr>
              <w:rPr>
                <w:rFonts w:ascii="Arial"/>
                <w:sz w:val="21"/>
              </w:rPr>
            </w:pPr>
          </w:p>
        </w:tc>
      </w:tr>
      <w:tr w14:paraId="59C5B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F5C154F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0537C018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287C3F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C447B7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51DD9670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21FD42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6ED49C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69C4C4AC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34E1B6CF">
            <w:pPr>
              <w:rPr>
                <w:rFonts w:ascii="Arial"/>
                <w:sz w:val="21"/>
              </w:rPr>
            </w:pPr>
          </w:p>
        </w:tc>
      </w:tr>
      <w:tr w14:paraId="300C5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EE6ABD1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72DCA939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6C104866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0.43</w:t>
            </w:r>
          </w:p>
        </w:tc>
        <w:tc>
          <w:tcPr>
            <w:tcW w:w="539" w:type="dxa"/>
            <w:vAlign w:val="top"/>
          </w:tcPr>
          <w:p w14:paraId="3DF32E78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758D90BA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11EDD2C3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0.68</w:t>
            </w:r>
          </w:p>
        </w:tc>
        <w:tc>
          <w:tcPr>
            <w:tcW w:w="539" w:type="dxa"/>
            <w:vAlign w:val="top"/>
          </w:tcPr>
          <w:p w14:paraId="326A6F59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00F9AB5A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189C60C9">
            <w:pPr>
              <w:rPr>
                <w:rFonts w:ascii="Arial"/>
                <w:sz w:val="21"/>
              </w:rPr>
            </w:pPr>
          </w:p>
        </w:tc>
      </w:tr>
      <w:tr w14:paraId="0E7A6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16E9544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1992C1D9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0ECC6B9E">
            <w:pPr>
              <w:pStyle w:val="6"/>
              <w:spacing w:before="92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5.91</w:t>
            </w:r>
          </w:p>
        </w:tc>
        <w:tc>
          <w:tcPr>
            <w:tcW w:w="539" w:type="dxa"/>
            <w:vAlign w:val="top"/>
          </w:tcPr>
          <w:p w14:paraId="766DB35C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18124091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2DDCF8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63B552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5DDC2952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0B69BDE5">
            <w:pPr>
              <w:rPr>
                <w:rFonts w:ascii="Arial"/>
                <w:sz w:val="21"/>
              </w:rPr>
            </w:pPr>
          </w:p>
        </w:tc>
      </w:tr>
      <w:tr w14:paraId="559C4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3820135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179E8543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2D4A85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588237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6D55AFA9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74FEE76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85B572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3978A1A8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1BDD221D">
            <w:pPr>
              <w:rPr>
                <w:rFonts w:ascii="Arial"/>
                <w:sz w:val="21"/>
              </w:rPr>
            </w:pPr>
          </w:p>
        </w:tc>
      </w:tr>
      <w:tr w14:paraId="4766E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33C3E23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0F359110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1CBAB5E9">
            <w:pPr>
              <w:pStyle w:val="6"/>
              <w:spacing w:before="94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38.67</w:t>
            </w:r>
          </w:p>
        </w:tc>
        <w:tc>
          <w:tcPr>
            <w:tcW w:w="539" w:type="dxa"/>
            <w:vAlign w:val="top"/>
          </w:tcPr>
          <w:p w14:paraId="337716C1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1CB751C4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1003A0F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1C1FFE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41508C36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03CF51AC">
            <w:pPr>
              <w:rPr>
                <w:rFonts w:ascii="Arial"/>
                <w:sz w:val="21"/>
              </w:rPr>
            </w:pPr>
          </w:p>
        </w:tc>
      </w:tr>
      <w:tr w14:paraId="72AAE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354A742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0963ABA5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3FCC13D9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4EEF3746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199B7BF4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22A53C86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539" w:type="dxa"/>
            <w:vAlign w:val="top"/>
          </w:tcPr>
          <w:p w14:paraId="2EF4B39A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1AA9CCBB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4EAD4667">
            <w:pPr>
              <w:rPr>
                <w:rFonts w:ascii="Arial"/>
                <w:sz w:val="21"/>
              </w:rPr>
            </w:pPr>
          </w:p>
        </w:tc>
      </w:tr>
      <w:tr w14:paraId="7328C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1A80FB7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5A5CDF5E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7B0DA6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FA76C8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64FE2ADA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636F7617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0.11</w:t>
            </w:r>
          </w:p>
        </w:tc>
        <w:tc>
          <w:tcPr>
            <w:tcW w:w="539" w:type="dxa"/>
            <w:vAlign w:val="top"/>
          </w:tcPr>
          <w:p w14:paraId="0C56A897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3AF3B14F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5E0CD65A">
            <w:pPr>
              <w:rPr>
                <w:rFonts w:ascii="Arial"/>
                <w:sz w:val="21"/>
              </w:rPr>
            </w:pPr>
          </w:p>
        </w:tc>
      </w:tr>
      <w:tr w14:paraId="5526D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65F1B8F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39247C46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5FE326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4890D5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75439041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271D20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0B8742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167B872F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6E56D1FA">
            <w:pPr>
              <w:rPr>
                <w:rFonts w:ascii="Arial"/>
                <w:sz w:val="21"/>
              </w:rPr>
            </w:pPr>
          </w:p>
        </w:tc>
      </w:tr>
      <w:tr w14:paraId="68EF6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7AF17F6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305B3ED9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14B3F1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9B734D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310C69BC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0CDB03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234A63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4267E940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38167B2A">
            <w:pPr>
              <w:rPr>
                <w:rFonts w:ascii="Arial"/>
                <w:sz w:val="21"/>
              </w:rPr>
            </w:pPr>
          </w:p>
        </w:tc>
      </w:tr>
      <w:tr w14:paraId="43A7E6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753D2E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62C21317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7C2EBE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7B9F0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0D67BAE1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1A77D3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7B96D4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58DAC316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02CD356F">
            <w:pPr>
              <w:rPr>
                <w:rFonts w:ascii="Arial"/>
                <w:sz w:val="21"/>
              </w:rPr>
            </w:pPr>
          </w:p>
        </w:tc>
      </w:tr>
      <w:tr w14:paraId="5CAD3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985C5AE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464D509C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49D163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1870E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0337228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54A4A9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8848A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7183D3B0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696D86E9">
            <w:pPr>
              <w:rPr>
                <w:rFonts w:ascii="Arial"/>
                <w:sz w:val="21"/>
              </w:rPr>
            </w:pPr>
          </w:p>
        </w:tc>
      </w:tr>
      <w:tr w14:paraId="466EF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5396EB2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348D74DA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1E958E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5097F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0B7DAE6D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48053E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9D81E9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3F96B28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35145BCA">
            <w:pPr>
              <w:rPr>
                <w:rFonts w:ascii="Arial"/>
                <w:sz w:val="21"/>
              </w:rPr>
            </w:pPr>
          </w:p>
        </w:tc>
      </w:tr>
      <w:tr w14:paraId="7724F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54194C5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11B36B1A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64FDDE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F56B8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5F4B2413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4B48DA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DA454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41A84841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228A9C24">
            <w:pPr>
              <w:rPr>
                <w:rFonts w:ascii="Arial"/>
                <w:sz w:val="21"/>
              </w:rPr>
            </w:pPr>
          </w:p>
        </w:tc>
      </w:tr>
      <w:tr w14:paraId="649D9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43A410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DBFC4F5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659A61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88A18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29702663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654A49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CE9CB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26449EE0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63E8B367">
            <w:pPr>
              <w:rPr>
                <w:rFonts w:ascii="Arial"/>
                <w:sz w:val="21"/>
              </w:rPr>
            </w:pPr>
          </w:p>
        </w:tc>
      </w:tr>
      <w:tr w14:paraId="34516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15465E0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04C7E396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0B25FD75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3BC7843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5DAAD488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022F50A5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539" w:type="dxa"/>
            <w:vAlign w:val="top"/>
          </w:tcPr>
          <w:p w14:paraId="114F65B4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3D0A83E6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25B44D54">
            <w:pPr>
              <w:rPr>
                <w:rFonts w:ascii="Arial"/>
                <w:sz w:val="21"/>
              </w:rPr>
            </w:pPr>
          </w:p>
        </w:tc>
      </w:tr>
      <w:tr w14:paraId="74E05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ECBA94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59722D49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1E0DF0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758FB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1027F031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60829170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539" w:type="dxa"/>
            <w:vAlign w:val="top"/>
          </w:tcPr>
          <w:p w14:paraId="657245E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4DA01E57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032A4D2">
            <w:pPr>
              <w:rPr>
                <w:rFonts w:ascii="Arial"/>
                <w:sz w:val="21"/>
              </w:rPr>
            </w:pPr>
          </w:p>
        </w:tc>
      </w:tr>
      <w:tr w14:paraId="6CFEA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C83A497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67AA3D3A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4FF4B5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DEC6E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450674C4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6A26C8EA">
            <w:pPr>
              <w:pStyle w:val="6"/>
              <w:spacing w:before="99"/>
              <w:ind w:left="66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7.30</w:t>
            </w:r>
          </w:p>
        </w:tc>
        <w:tc>
          <w:tcPr>
            <w:tcW w:w="539" w:type="dxa"/>
            <w:vAlign w:val="top"/>
          </w:tcPr>
          <w:p w14:paraId="79F61BA9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28DD6AC4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20BACB4F">
            <w:pPr>
              <w:rPr>
                <w:rFonts w:ascii="Arial"/>
                <w:sz w:val="21"/>
              </w:rPr>
            </w:pPr>
          </w:p>
        </w:tc>
      </w:tr>
      <w:tr w14:paraId="01B14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6B3D50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4A839AE2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36275F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ECFBB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5D74D102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0CE631E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82F4C1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0327D0B1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1E6BB10">
            <w:pPr>
              <w:rPr>
                <w:rFonts w:ascii="Arial"/>
                <w:sz w:val="21"/>
              </w:rPr>
            </w:pPr>
          </w:p>
        </w:tc>
      </w:tr>
      <w:tr w14:paraId="259A88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10DF52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61625A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C789F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BFEE3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14B93BCB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4DF42D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81277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179BDB81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5FC4F7BB">
            <w:pPr>
              <w:rPr>
                <w:rFonts w:ascii="Arial"/>
                <w:sz w:val="21"/>
              </w:rPr>
            </w:pPr>
          </w:p>
        </w:tc>
      </w:tr>
      <w:tr w14:paraId="0EEFF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34B3B6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F8C008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268F9C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0DBC0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742BFC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0F746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74F98B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0BF7BF37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444603B8">
            <w:pPr>
              <w:rPr>
                <w:rFonts w:ascii="Arial"/>
                <w:sz w:val="21"/>
              </w:rPr>
            </w:pPr>
          </w:p>
        </w:tc>
      </w:tr>
      <w:tr w14:paraId="725E7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86C847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8C0B14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89482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097CB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5CE34C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3F9EEC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D94294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5C487EB9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8FA05B1">
            <w:pPr>
              <w:rPr>
                <w:rFonts w:ascii="Arial"/>
                <w:sz w:val="21"/>
              </w:rPr>
            </w:pPr>
          </w:p>
        </w:tc>
      </w:tr>
      <w:tr w14:paraId="5A094F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D952983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29BE93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C1B90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54872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5297C5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3D256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1C2C02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6710B7D4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39CB70BD">
            <w:pPr>
              <w:rPr>
                <w:rFonts w:ascii="Arial"/>
                <w:sz w:val="21"/>
              </w:rPr>
            </w:pPr>
          </w:p>
        </w:tc>
      </w:tr>
      <w:tr w14:paraId="5D462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691A71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01563D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1593A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0134C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A208A1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2978B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34C63E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4F781124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BBFE5EB">
            <w:pPr>
              <w:rPr>
                <w:rFonts w:ascii="Arial"/>
                <w:sz w:val="21"/>
              </w:rPr>
            </w:pPr>
          </w:p>
        </w:tc>
      </w:tr>
      <w:tr w14:paraId="1AB29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5E4F798A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6B59C715">
            <w:pPr>
              <w:pStyle w:val="6"/>
              <w:spacing w:before="103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111.50</w:t>
            </w:r>
          </w:p>
        </w:tc>
        <w:tc>
          <w:tcPr>
            <w:tcW w:w="6188" w:type="dxa"/>
            <w:gridSpan w:val="5"/>
            <w:vAlign w:val="top"/>
          </w:tcPr>
          <w:p w14:paraId="3B216E46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6A8F60E7">
            <w:pPr>
              <w:pStyle w:val="6"/>
              <w:spacing w:before="103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11.48</w:t>
            </w:r>
          </w:p>
        </w:tc>
      </w:tr>
      <w:tr w14:paraId="3DCF3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38B57A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20D09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142C32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1B026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93152D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02578417">
      <w:pPr>
        <w:pStyle w:val="2"/>
      </w:pPr>
    </w:p>
    <w:p w14:paraId="784AF6C4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44BEC6F4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C791597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E44C51D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729DE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2411DE0D">
            <w:pPr>
              <w:spacing w:line="266" w:lineRule="auto"/>
              <w:rPr>
                <w:rFonts w:ascii="Arial"/>
                <w:sz w:val="21"/>
              </w:rPr>
            </w:pPr>
          </w:p>
          <w:p w14:paraId="7A742412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30DF4AB5">
            <w:pPr>
              <w:spacing w:line="266" w:lineRule="auto"/>
              <w:rPr>
                <w:rFonts w:ascii="Arial"/>
                <w:sz w:val="21"/>
              </w:rPr>
            </w:pPr>
          </w:p>
          <w:p w14:paraId="4A8B288D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1FF34B81">
            <w:pPr>
              <w:spacing w:line="266" w:lineRule="auto"/>
              <w:rPr>
                <w:rFonts w:ascii="Arial"/>
                <w:sz w:val="21"/>
              </w:rPr>
            </w:pPr>
          </w:p>
          <w:p w14:paraId="212C1DE9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75DE3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8890613">
            <w:pPr>
              <w:spacing w:line="263" w:lineRule="auto"/>
              <w:rPr>
                <w:rFonts w:ascii="Arial"/>
                <w:sz w:val="21"/>
              </w:rPr>
            </w:pPr>
          </w:p>
          <w:p w14:paraId="3D995ED3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44B7C102">
            <w:pPr>
              <w:spacing w:line="263" w:lineRule="auto"/>
              <w:rPr>
                <w:rFonts w:ascii="Arial"/>
                <w:sz w:val="21"/>
              </w:rPr>
            </w:pPr>
          </w:p>
          <w:p w14:paraId="081F6754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3657B02B">
            <w:pPr>
              <w:spacing w:line="263" w:lineRule="auto"/>
              <w:rPr>
                <w:rFonts w:ascii="Arial"/>
                <w:sz w:val="21"/>
              </w:rPr>
            </w:pPr>
          </w:p>
          <w:p w14:paraId="719DA0B6">
            <w:pPr>
              <w:pStyle w:val="6"/>
              <w:spacing w:before="75"/>
              <w:ind w:left="25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4.41</w:t>
            </w:r>
          </w:p>
        </w:tc>
      </w:tr>
      <w:tr w14:paraId="4086F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7A65C918">
            <w:pPr>
              <w:spacing w:line="266" w:lineRule="auto"/>
              <w:rPr>
                <w:rFonts w:ascii="Arial"/>
                <w:sz w:val="21"/>
              </w:rPr>
            </w:pPr>
          </w:p>
          <w:p w14:paraId="72681D7A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4198938A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262F56F">
            <w:pPr>
              <w:rPr>
                <w:rFonts w:ascii="Arial"/>
                <w:sz w:val="21"/>
              </w:rPr>
            </w:pPr>
          </w:p>
        </w:tc>
      </w:tr>
      <w:tr w14:paraId="45EA1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CCECB98">
            <w:pPr>
              <w:spacing w:line="269" w:lineRule="auto"/>
              <w:rPr>
                <w:rFonts w:ascii="Arial"/>
                <w:sz w:val="21"/>
              </w:rPr>
            </w:pPr>
          </w:p>
          <w:p w14:paraId="0BB0A6BA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489E6C84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7B6E347">
            <w:pPr>
              <w:rPr>
                <w:rFonts w:ascii="Arial"/>
                <w:sz w:val="21"/>
              </w:rPr>
            </w:pPr>
          </w:p>
        </w:tc>
      </w:tr>
      <w:tr w14:paraId="5C41E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6C0C2FF">
            <w:pPr>
              <w:spacing w:line="271" w:lineRule="auto"/>
              <w:rPr>
                <w:rFonts w:ascii="Arial"/>
                <w:sz w:val="21"/>
              </w:rPr>
            </w:pPr>
          </w:p>
          <w:p w14:paraId="7F9FFA16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2C320707">
            <w:pPr>
              <w:spacing w:line="270" w:lineRule="auto"/>
              <w:rPr>
                <w:rFonts w:ascii="Arial"/>
                <w:sz w:val="21"/>
              </w:rPr>
            </w:pPr>
          </w:p>
          <w:p w14:paraId="5F17C292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5A8E4D66">
            <w:pPr>
              <w:spacing w:line="270" w:lineRule="auto"/>
              <w:rPr>
                <w:rFonts w:ascii="Arial"/>
                <w:sz w:val="21"/>
              </w:rPr>
            </w:pPr>
          </w:p>
          <w:p w14:paraId="7C40D510">
            <w:pPr>
              <w:pStyle w:val="6"/>
              <w:spacing w:before="75"/>
              <w:ind w:left="25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4.41</w:t>
            </w:r>
          </w:p>
        </w:tc>
      </w:tr>
      <w:tr w14:paraId="4BDC6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315DD93">
            <w:pPr>
              <w:spacing w:line="273" w:lineRule="auto"/>
              <w:rPr>
                <w:rFonts w:ascii="Arial"/>
                <w:sz w:val="21"/>
              </w:rPr>
            </w:pPr>
          </w:p>
          <w:p w14:paraId="71CB12B7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3D666221">
            <w:pPr>
              <w:spacing w:line="272" w:lineRule="auto"/>
              <w:rPr>
                <w:rFonts w:ascii="Arial"/>
                <w:sz w:val="21"/>
              </w:rPr>
            </w:pPr>
          </w:p>
          <w:p w14:paraId="3BAFF1A7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73BE2E73">
            <w:pPr>
              <w:spacing w:line="272" w:lineRule="auto"/>
              <w:rPr>
                <w:rFonts w:ascii="Arial"/>
                <w:sz w:val="21"/>
              </w:rPr>
            </w:pPr>
          </w:p>
          <w:p w14:paraId="67BAB6FF">
            <w:pPr>
              <w:pStyle w:val="6"/>
              <w:spacing w:before="75"/>
              <w:ind w:left="25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4.41</w:t>
            </w:r>
          </w:p>
        </w:tc>
      </w:tr>
      <w:tr w14:paraId="505EF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92BC328">
            <w:pPr>
              <w:spacing w:line="275" w:lineRule="auto"/>
              <w:rPr>
                <w:rFonts w:ascii="Arial"/>
                <w:sz w:val="21"/>
              </w:rPr>
            </w:pPr>
          </w:p>
          <w:p w14:paraId="5C8EA376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5AEE98F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DB0C5A1">
            <w:pPr>
              <w:rPr>
                <w:rFonts w:ascii="Arial"/>
                <w:sz w:val="21"/>
              </w:rPr>
            </w:pPr>
          </w:p>
        </w:tc>
      </w:tr>
      <w:tr w14:paraId="5E646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84F3373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0B8A7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E79C005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0D5AF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FB47671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6DB6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7D5EF8C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6FD87F62">
      <w:pPr>
        <w:pStyle w:val="2"/>
      </w:pPr>
    </w:p>
    <w:p w14:paraId="3BFD2A4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6468A6D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1DBA8753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AB774B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F1FF8D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0952B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734CB6C8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27890D5">
            <w:pPr>
              <w:spacing w:line="368" w:lineRule="auto"/>
              <w:rPr>
                <w:rFonts w:ascii="Arial"/>
                <w:sz w:val="21"/>
              </w:rPr>
            </w:pPr>
          </w:p>
          <w:p w14:paraId="2440DDEB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703C6167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859112F">
            <w:pPr>
              <w:spacing w:line="261" w:lineRule="auto"/>
              <w:rPr>
                <w:rFonts w:ascii="Arial"/>
                <w:sz w:val="21"/>
              </w:rPr>
            </w:pPr>
          </w:p>
          <w:p w14:paraId="2AC921CA">
            <w:pPr>
              <w:spacing w:line="262" w:lineRule="auto"/>
              <w:rPr>
                <w:rFonts w:ascii="Arial"/>
                <w:sz w:val="21"/>
              </w:rPr>
            </w:pPr>
          </w:p>
          <w:p w14:paraId="0A4AFE1A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30DD76D3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1764A2AB">
            <w:pPr>
              <w:spacing w:line="368" w:lineRule="auto"/>
              <w:rPr>
                <w:rFonts w:ascii="Arial"/>
                <w:sz w:val="21"/>
              </w:rPr>
            </w:pPr>
          </w:p>
          <w:p w14:paraId="0E2AD765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58C4DCA6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7F2A4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4BA1F26B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32199B2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710D67C">
            <w:pPr>
              <w:spacing w:line="354" w:lineRule="auto"/>
              <w:rPr>
                <w:rFonts w:ascii="Arial"/>
                <w:sz w:val="21"/>
              </w:rPr>
            </w:pPr>
          </w:p>
          <w:p w14:paraId="1D62CE83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F6EE7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2D1E62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1B3452">
            <w:pPr>
              <w:spacing w:line="353" w:lineRule="auto"/>
              <w:rPr>
                <w:rFonts w:ascii="Arial"/>
                <w:sz w:val="21"/>
              </w:rPr>
            </w:pPr>
          </w:p>
          <w:p w14:paraId="122D7228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1389B85F">
            <w:pPr>
              <w:spacing w:line="354" w:lineRule="auto"/>
              <w:rPr>
                <w:rFonts w:ascii="Arial"/>
                <w:sz w:val="21"/>
              </w:rPr>
            </w:pPr>
          </w:p>
          <w:p w14:paraId="08E0AC76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6AD2AC92">
            <w:pPr>
              <w:spacing w:line="353" w:lineRule="auto"/>
              <w:rPr>
                <w:rFonts w:ascii="Arial"/>
                <w:sz w:val="21"/>
              </w:rPr>
            </w:pPr>
          </w:p>
          <w:p w14:paraId="6B3D6AA7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2C35C8C">
            <w:pPr>
              <w:rPr>
                <w:rFonts w:ascii="Arial"/>
                <w:sz w:val="21"/>
              </w:rPr>
            </w:pPr>
          </w:p>
        </w:tc>
      </w:tr>
      <w:tr w14:paraId="12F26D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6C1DB71A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FAEEFEF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8B99E7B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0484CB4D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4B82C480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2AB45640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C9AF7C2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9735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596DE3E9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6C5E573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0AA5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4DC9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E1CBA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AEDBA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B2AFC6">
            <w:pPr>
              <w:rPr>
                <w:rFonts w:ascii="Arial"/>
                <w:sz w:val="21"/>
              </w:rPr>
            </w:pPr>
          </w:p>
        </w:tc>
      </w:tr>
      <w:tr w14:paraId="48392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3F76A57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19212D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5350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9412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E6868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5026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C3F97D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3C92DA6">
            <w:pPr>
              <w:rPr>
                <w:rFonts w:ascii="Arial"/>
                <w:sz w:val="21"/>
              </w:rPr>
            </w:pPr>
          </w:p>
        </w:tc>
      </w:tr>
      <w:tr w14:paraId="6FBC2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D34AA74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42530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920CDB4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601E8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966FA8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3DAD1983">
      <w:pPr>
        <w:pStyle w:val="2"/>
      </w:pPr>
    </w:p>
    <w:p w14:paraId="7AE4874F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8284236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5467962F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671F5E4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部门：辽宁省铁岭市昌图县乡村振兴局（本级）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A81B8C4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7A0B3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7162834F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076A89D9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254E2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412771AE">
            <w:pPr>
              <w:spacing w:line="369" w:lineRule="auto"/>
              <w:rPr>
                <w:rFonts w:ascii="Arial"/>
                <w:sz w:val="21"/>
              </w:rPr>
            </w:pPr>
          </w:p>
          <w:p w14:paraId="18068EDB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196BB4CD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47DA81E9">
            <w:pPr>
              <w:spacing w:line="262" w:lineRule="auto"/>
              <w:rPr>
                <w:rFonts w:ascii="Arial"/>
                <w:sz w:val="21"/>
              </w:rPr>
            </w:pPr>
          </w:p>
          <w:p w14:paraId="2E2AC2F2">
            <w:pPr>
              <w:spacing w:line="263" w:lineRule="auto"/>
              <w:rPr>
                <w:rFonts w:ascii="Arial"/>
                <w:sz w:val="21"/>
              </w:rPr>
            </w:pPr>
          </w:p>
          <w:p w14:paraId="0FE1680A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5CE6E0D1">
            <w:pPr>
              <w:spacing w:line="262" w:lineRule="auto"/>
              <w:rPr>
                <w:rFonts w:ascii="Arial"/>
                <w:sz w:val="21"/>
              </w:rPr>
            </w:pPr>
          </w:p>
          <w:p w14:paraId="61BFABEF">
            <w:pPr>
              <w:spacing w:line="262" w:lineRule="auto"/>
              <w:rPr>
                <w:rFonts w:ascii="Arial"/>
                <w:sz w:val="21"/>
              </w:rPr>
            </w:pPr>
          </w:p>
          <w:p w14:paraId="3A903CD1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1A05BBF2">
            <w:pPr>
              <w:spacing w:line="262" w:lineRule="auto"/>
              <w:rPr>
                <w:rFonts w:ascii="Arial"/>
                <w:sz w:val="21"/>
              </w:rPr>
            </w:pPr>
          </w:p>
          <w:p w14:paraId="1E400CA2">
            <w:pPr>
              <w:spacing w:line="263" w:lineRule="auto"/>
              <w:rPr>
                <w:rFonts w:ascii="Arial"/>
                <w:sz w:val="21"/>
              </w:rPr>
            </w:pPr>
          </w:p>
          <w:p w14:paraId="71EFEA82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C1EEC1C">
            <w:pPr>
              <w:spacing w:line="262" w:lineRule="auto"/>
              <w:rPr>
                <w:rFonts w:ascii="Arial"/>
                <w:sz w:val="21"/>
              </w:rPr>
            </w:pPr>
          </w:p>
          <w:p w14:paraId="36BB083E">
            <w:pPr>
              <w:spacing w:line="262" w:lineRule="auto"/>
              <w:rPr>
                <w:rFonts w:ascii="Arial"/>
                <w:sz w:val="21"/>
              </w:rPr>
            </w:pPr>
          </w:p>
          <w:p w14:paraId="147EE159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0DA9F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F861FB7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4633A906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309759AD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13484E61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0B992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6C2A4971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72C99780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B34995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FF5E66E">
            <w:pPr>
              <w:rPr>
                <w:rFonts w:ascii="Arial"/>
                <w:sz w:val="21"/>
              </w:rPr>
            </w:pPr>
          </w:p>
        </w:tc>
      </w:tr>
      <w:tr w14:paraId="2302F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6AF3DE6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1019E01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9A9349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E5C0CF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E90D6F7">
            <w:pPr>
              <w:rPr>
                <w:rFonts w:ascii="Arial"/>
                <w:sz w:val="21"/>
              </w:rPr>
            </w:pPr>
          </w:p>
        </w:tc>
      </w:tr>
      <w:tr w14:paraId="24A0C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AE727FC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658B4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B486D91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063F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02347A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82DF57E">
      <w:pPr>
        <w:pStyle w:val="2"/>
      </w:pPr>
    </w:p>
    <w:p w14:paraId="3928AC5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2016C48">
      <w:pPr>
        <w:pStyle w:val="2"/>
        <w:spacing w:line="263" w:lineRule="auto"/>
      </w:pPr>
    </w:p>
    <w:p w14:paraId="04A29359">
      <w:pPr>
        <w:pStyle w:val="2"/>
        <w:spacing w:line="263" w:lineRule="auto"/>
      </w:pPr>
    </w:p>
    <w:p w14:paraId="1F6F2772">
      <w:pPr>
        <w:pStyle w:val="2"/>
        <w:spacing w:line="263" w:lineRule="auto"/>
      </w:pPr>
    </w:p>
    <w:p w14:paraId="23FEEE53">
      <w:pPr>
        <w:pStyle w:val="2"/>
        <w:spacing w:line="263" w:lineRule="auto"/>
      </w:pPr>
    </w:p>
    <w:p w14:paraId="0DF56940">
      <w:pPr>
        <w:pStyle w:val="2"/>
        <w:spacing w:line="263" w:lineRule="auto"/>
      </w:pPr>
    </w:p>
    <w:p w14:paraId="39736ABD">
      <w:pPr>
        <w:pStyle w:val="2"/>
        <w:spacing w:line="263" w:lineRule="auto"/>
      </w:pPr>
    </w:p>
    <w:p w14:paraId="73F8C04A">
      <w:pPr>
        <w:pStyle w:val="2"/>
        <w:spacing w:line="263" w:lineRule="auto"/>
      </w:pPr>
    </w:p>
    <w:p w14:paraId="3118483B">
      <w:pPr>
        <w:pStyle w:val="2"/>
        <w:spacing w:line="263" w:lineRule="auto"/>
      </w:pPr>
    </w:p>
    <w:p w14:paraId="545DEFE3">
      <w:pPr>
        <w:pStyle w:val="2"/>
        <w:spacing w:line="263" w:lineRule="auto"/>
      </w:pPr>
    </w:p>
    <w:p w14:paraId="748F2F79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05CBF121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72B478C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FA61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49385E2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1BAF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EC23AD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C0B36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7741C35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4C4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9DA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6B5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5676</Words>
  <Characters>6694</Characters>
  <TotalTime>0</TotalTime>
  <ScaleCrop>false</ScaleCrop>
  <LinksUpToDate>false</LinksUpToDate>
  <CharactersWithSpaces>7245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2024-08-13T06:37:00Z</dcterms:created>
  <dc:creator>lenovo</dc:creator>
  <cp:lastModifiedBy>user</cp:lastModifiedBy>
  <dcterms:modified xsi:type="dcterms:W3CDTF">2025-09-28T08:35:32Z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2025-09-28T16:24:57Z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E024435975314848BD66C613107E57CE_12</vt:lpwstr>
  </property>
</Properties>
</file>