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8E" w:rsidRPr="00A7750F" w:rsidRDefault="00E8308E" w:rsidP="009E0B36">
      <w:pPr>
        <w:spacing w:line="600" w:lineRule="exact"/>
        <w:jc w:val="center"/>
        <w:rPr>
          <w:rFonts w:ascii="方正小标宋简体" w:eastAsia="方正小标宋简体" w:hAnsiTheme="minorEastAsia"/>
          <w:sz w:val="44"/>
          <w:szCs w:val="44"/>
        </w:rPr>
      </w:pPr>
      <w:r w:rsidRPr="00A7750F">
        <w:rPr>
          <w:rFonts w:ascii="方正小标宋简体" w:eastAsia="方正小标宋简体" w:hAnsiTheme="minorEastAsia" w:hint="eastAsia"/>
          <w:sz w:val="44"/>
          <w:szCs w:val="44"/>
        </w:rPr>
        <w:t>昌图县202</w:t>
      </w:r>
      <w:r w:rsidR="00925209" w:rsidRPr="00A7750F">
        <w:rPr>
          <w:rFonts w:ascii="方正小标宋简体" w:eastAsia="方正小标宋简体" w:hAnsiTheme="minorEastAsia" w:hint="eastAsia"/>
          <w:sz w:val="44"/>
          <w:szCs w:val="44"/>
        </w:rPr>
        <w:t>3</w:t>
      </w:r>
      <w:r w:rsidRPr="00A7750F">
        <w:rPr>
          <w:rFonts w:ascii="方正小标宋简体" w:eastAsia="方正小标宋简体" w:hAnsiTheme="minorEastAsia" w:hint="eastAsia"/>
          <w:sz w:val="44"/>
          <w:szCs w:val="44"/>
        </w:rPr>
        <w:t>年预算绩效管理</w:t>
      </w:r>
    </w:p>
    <w:p w:rsidR="000F7F86" w:rsidRDefault="00340A39" w:rsidP="00154E52">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工作总结</w:t>
      </w:r>
    </w:p>
    <w:p w:rsidR="00154E52" w:rsidRPr="00154E52" w:rsidRDefault="00154E52" w:rsidP="00154E52">
      <w:pPr>
        <w:spacing w:line="600" w:lineRule="exact"/>
        <w:jc w:val="center"/>
        <w:rPr>
          <w:rFonts w:ascii="方正小标宋简体" w:eastAsia="方正小标宋简体" w:hAnsiTheme="minorEastAsia"/>
          <w:sz w:val="44"/>
          <w:szCs w:val="44"/>
        </w:rPr>
      </w:pPr>
    </w:p>
    <w:p w:rsidR="00E8308E" w:rsidRDefault="00E8308E" w:rsidP="009E0B36">
      <w:pPr>
        <w:ind w:firstLineChars="200" w:firstLine="640"/>
        <w:rPr>
          <w:rFonts w:ascii="仿宋" w:eastAsia="仿宋" w:hAnsi="仿宋"/>
          <w:sz w:val="32"/>
          <w:szCs w:val="32"/>
        </w:rPr>
      </w:pPr>
      <w:r>
        <w:rPr>
          <w:rFonts w:ascii="仿宋" w:eastAsia="仿宋" w:hAnsi="仿宋" w:hint="eastAsia"/>
          <w:sz w:val="32"/>
          <w:szCs w:val="32"/>
        </w:rPr>
        <w:t>预算绩效管理作为财政科学化、精细化管理的重要内容，是提升政府效能的重要抓手，是加强财政资金分配和财政支出控制、提高财政资金使用效益的重要手段。我县自启动预算绩效管理工作以来，正按照中央及省</w:t>
      </w:r>
      <w:r w:rsidR="00962E34">
        <w:rPr>
          <w:rFonts w:ascii="仿宋" w:eastAsia="仿宋" w:hAnsi="仿宋" w:hint="eastAsia"/>
          <w:sz w:val="32"/>
          <w:szCs w:val="32"/>
        </w:rPr>
        <w:t>、</w:t>
      </w:r>
      <w:r>
        <w:rPr>
          <w:rFonts w:ascii="仿宋" w:eastAsia="仿宋" w:hAnsi="仿宋" w:hint="eastAsia"/>
          <w:sz w:val="32"/>
          <w:szCs w:val="32"/>
        </w:rPr>
        <w:t>市的要求逐步有序推进，202</w:t>
      </w:r>
      <w:r w:rsidR="00925209">
        <w:rPr>
          <w:rFonts w:ascii="仿宋" w:eastAsia="仿宋" w:hAnsi="仿宋" w:hint="eastAsia"/>
          <w:sz w:val="32"/>
          <w:szCs w:val="32"/>
        </w:rPr>
        <w:t>3</w:t>
      </w:r>
      <w:r>
        <w:rPr>
          <w:rFonts w:ascii="仿宋" w:eastAsia="仿宋" w:hAnsi="仿宋" w:hint="eastAsia"/>
          <w:sz w:val="32"/>
          <w:szCs w:val="32"/>
        </w:rPr>
        <w:t>年，我县</w:t>
      </w:r>
      <w:r w:rsidR="00A637CE">
        <w:rPr>
          <w:rFonts w:ascii="仿宋" w:eastAsia="仿宋" w:hAnsi="仿宋" w:hint="eastAsia"/>
          <w:sz w:val="32"/>
          <w:szCs w:val="32"/>
        </w:rPr>
        <w:t>继续</w:t>
      </w:r>
      <w:r>
        <w:rPr>
          <w:rFonts w:ascii="仿宋" w:eastAsia="仿宋" w:hAnsi="仿宋" w:hint="eastAsia"/>
          <w:sz w:val="32"/>
          <w:szCs w:val="32"/>
        </w:rPr>
        <w:t>积极推进预算绩效管理工作，</w:t>
      </w:r>
      <w:r w:rsidR="00C73DCF">
        <w:rPr>
          <w:rFonts w:ascii="仿宋" w:eastAsia="仿宋" w:hAnsi="仿宋" w:hint="eastAsia"/>
          <w:sz w:val="32"/>
          <w:szCs w:val="32"/>
        </w:rPr>
        <w:t>已基本</w:t>
      </w:r>
      <w:r w:rsidRPr="00643178">
        <w:rPr>
          <w:rFonts w:ascii="仿宋" w:eastAsia="仿宋" w:hAnsi="仿宋" w:hint="eastAsia"/>
          <w:sz w:val="32"/>
          <w:szCs w:val="32"/>
        </w:rPr>
        <w:t>建成全方位、全过程、全覆盖的预算绩效管理体系。</w:t>
      </w:r>
      <w:r>
        <w:rPr>
          <w:rFonts w:ascii="仿宋" w:eastAsia="仿宋" w:hAnsi="仿宋"/>
          <w:sz w:val="32"/>
          <w:szCs w:val="32"/>
        </w:rPr>
        <w:t xml:space="preserve"> </w:t>
      </w:r>
    </w:p>
    <w:p w:rsidR="00E8308E" w:rsidRPr="00C204C1" w:rsidRDefault="00C73DCF" w:rsidP="009E0B36">
      <w:pPr>
        <w:ind w:firstLine="640"/>
        <w:rPr>
          <w:rFonts w:ascii="黑体" w:eastAsia="黑体" w:hAnsi="黑体"/>
          <w:sz w:val="32"/>
          <w:szCs w:val="32"/>
        </w:rPr>
      </w:pPr>
      <w:r>
        <w:rPr>
          <w:rFonts w:ascii="黑体" w:eastAsia="黑体" w:hAnsi="黑体" w:hint="eastAsia"/>
          <w:sz w:val="32"/>
          <w:szCs w:val="32"/>
        </w:rPr>
        <w:t>一、</w:t>
      </w:r>
      <w:r w:rsidR="00962E34">
        <w:rPr>
          <w:rFonts w:ascii="黑体" w:eastAsia="黑体" w:hAnsi="黑体" w:hint="eastAsia"/>
          <w:sz w:val="32"/>
          <w:szCs w:val="32"/>
        </w:rPr>
        <w:t>2023年</w:t>
      </w:r>
      <w:r w:rsidR="00E8308E" w:rsidRPr="00C204C1">
        <w:rPr>
          <w:rFonts w:ascii="黑体" w:eastAsia="黑体" w:hAnsi="黑体" w:hint="eastAsia"/>
          <w:sz w:val="32"/>
          <w:szCs w:val="32"/>
        </w:rPr>
        <w:t>预算绩效管理工作</w:t>
      </w:r>
      <w:r w:rsidR="00962E34">
        <w:rPr>
          <w:rFonts w:ascii="黑体" w:eastAsia="黑体" w:hAnsi="黑体" w:hint="eastAsia"/>
          <w:sz w:val="32"/>
          <w:szCs w:val="32"/>
        </w:rPr>
        <w:t>完成</w:t>
      </w:r>
      <w:r w:rsidR="00E8308E" w:rsidRPr="00C204C1">
        <w:rPr>
          <w:rFonts w:ascii="黑体" w:eastAsia="黑体" w:hAnsi="黑体" w:hint="eastAsia"/>
          <w:sz w:val="32"/>
          <w:szCs w:val="32"/>
        </w:rPr>
        <w:t>情况</w:t>
      </w:r>
    </w:p>
    <w:p w:rsidR="00E8308E" w:rsidRDefault="00E8308E" w:rsidP="009E0B36">
      <w:pPr>
        <w:ind w:firstLine="640"/>
        <w:rPr>
          <w:rFonts w:ascii="仿宋" w:eastAsia="仿宋" w:hAnsi="仿宋"/>
          <w:sz w:val="32"/>
          <w:szCs w:val="32"/>
        </w:rPr>
      </w:pPr>
      <w:r w:rsidRPr="003D1AA1">
        <w:rPr>
          <w:rFonts w:ascii="仿宋" w:eastAsia="仿宋" w:hAnsi="仿宋" w:hint="eastAsia"/>
          <w:sz w:val="32"/>
          <w:szCs w:val="32"/>
        </w:rPr>
        <w:t>202</w:t>
      </w:r>
      <w:r w:rsidR="00C73DCF">
        <w:rPr>
          <w:rFonts w:ascii="仿宋" w:eastAsia="仿宋" w:hAnsi="仿宋" w:hint="eastAsia"/>
          <w:sz w:val="32"/>
          <w:szCs w:val="32"/>
        </w:rPr>
        <w:t>3</w:t>
      </w:r>
      <w:r w:rsidRPr="003D1AA1">
        <w:rPr>
          <w:rFonts w:ascii="仿宋" w:eastAsia="仿宋" w:hAnsi="仿宋" w:hint="eastAsia"/>
          <w:sz w:val="32"/>
          <w:szCs w:val="32"/>
        </w:rPr>
        <w:t>年</w:t>
      </w:r>
      <w:r>
        <w:rPr>
          <w:rFonts w:ascii="仿宋" w:eastAsia="仿宋" w:hAnsi="仿宋" w:hint="eastAsia"/>
          <w:sz w:val="32"/>
          <w:szCs w:val="32"/>
        </w:rPr>
        <w:t>我县继续深入贯彻落实中央及省、市关于全面实施预算绩效管理的指导意见，</w:t>
      </w:r>
      <w:r w:rsidR="00FD76AD">
        <w:rPr>
          <w:rFonts w:ascii="仿宋" w:eastAsia="仿宋" w:hAnsi="仿宋" w:hint="eastAsia"/>
          <w:sz w:val="32"/>
          <w:szCs w:val="32"/>
        </w:rPr>
        <w:t>持续狠抓预算绩效管理，</w:t>
      </w:r>
      <w:r w:rsidR="00121D3C">
        <w:rPr>
          <w:rFonts w:ascii="仿宋" w:eastAsia="仿宋" w:hAnsi="仿宋" w:hint="eastAsia"/>
          <w:sz w:val="32"/>
          <w:szCs w:val="32"/>
        </w:rPr>
        <w:t>以绩效目标实</w:t>
      </w:r>
      <w:r w:rsidR="002656C9">
        <w:rPr>
          <w:rFonts w:ascii="仿宋" w:eastAsia="仿宋" w:hAnsi="仿宋" w:hint="eastAsia"/>
          <w:sz w:val="32"/>
          <w:szCs w:val="32"/>
        </w:rPr>
        <w:t>现为导向，严格进行绩效监控，提高绩效评价质量，预算绩效管理</w:t>
      </w:r>
      <w:r w:rsidR="00121D3C">
        <w:rPr>
          <w:rFonts w:ascii="仿宋" w:eastAsia="仿宋" w:hAnsi="仿宋" w:hint="eastAsia"/>
          <w:sz w:val="32"/>
          <w:szCs w:val="32"/>
        </w:rPr>
        <w:t>成效</w:t>
      </w:r>
      <w:r w:rsidR="002656C9">
        <w:rPr>
          <w:rFonts w:ascii="仿宋" w:eastAsia="仿宋" w:hAnsi="仿宋" w:hint="eastAsia"/>
          <w:sz w:val="32"/>
          <w:szCs w:val="32"/>
        </w:rPr>
        <w:t>显著</w:t>
      </w:r>
      <w:r>
        <w:rPr>
          <w:rFonts w:ascii="仿宋" w:eastAsia="仿宋" w:hAnsi="仿宋" w:hint="eastAsia"/>
          <w:sz w:val="32"/>
          <w:szCs w:val="32"/>
        </w:rPr>
        <w:t>。</w:t>
      </w:r>
    </w:p>
    <w:p w:rsidR="00E8308E" w:rsidRPr="00C204C1" w:rsidRDefault="00E8308E" w:rsidP="009E0B36">
      <w:pPr>
        <w:ind w:firstLine="640"/>
        <w:rPr>
          <w:rFonts w:ascii="仿宋" w:eastAsia="仿宋" w:hAnsi="仿宋"/>
          <w:b/>
          <w:sz w:val="32"/>
          <w:szCs w:val="32"/>
        </w:rPr>
      </w:pPr>
      <w:r w:rsidRPr="00C204C1">
        <w:rPr>
          <w:rFonts w:ascii="仿宋" w:eastAsia="仿宋" w:hAnsi="仿宋" w:hint="eastAsia"/>
          <w:b/>
          <w:sz w:val="32"/>
          <w:szCs w:val="32"/>
        </w:rPr>
        <w:t>（一）</w:t>
      </w:r>
      <w:r w:rsidR="009011B6">
        <w:rPr>
          <w:rFonts w:ascii="仿宋" w:eastAsia="仿宋" w:hAnsi="仿宋" w:hint="eastAsia"/>
          <w:b/>
          <w:sz w:val="32"/>
          <w:szCs w:val="32"/>
        </w:rPr>
        <w:t>抓好绩效目标编制，提高绩效目标管理水平</w:t>
      </w:r>
      <w:r w:rsidRPr="00C204C1">
        <w:rPr>
          <w:rFonts w:ascii="仿宋" w:eastAsia="仿宋" w:hAnsi="仿宋" w:hint="eastAsia"/>
          <w:b/>
          <w:sz w:val="32"/>
          <w:szCs w:val="32"/>
        </w:rPr>
        <w:t>。</w:t>
      </w:r>
    </w:p>
    <w:p w:rsidR="00E8308E" w:rsidRPr="00FB7E29" w:rsidRDefault="009011B6" w:rsidP="009E0B36">
      <w:pPr>
        <w:ind w:firstLine="640"/>
        <w:rPr>
          <w:rFonts w:ascii="仿宋" w:eastAsia="仿宋" w:hAnsi="仿宋"/>
          <w:sz w:val="32"/>
          <w:szCs w:val="32"/>
        </w:rPr>
      </w:pPr>
      <w:r>
        <w:rPr>
          <w:rFonts w:ascii="仿宋" w:eastAsia="仿宋" w:hAnsi="仿宋" w:hint="eastAsia"/>
          <w:sz w:val="32"/>
          <w:szCs w:val="32"/>
        </w:rPr>
        <w:t>按照“谁申请资金，谁编制目标”的原则，</w:t>
      </w:r>
      <w:r>
        <w:rPr>
          <w:rFonts w:ascii="仿宋" w:eastAsia="仿宋" w:hAnsi="仿宋" w:hint="eastAsia"/>
          <w:bCs/>
          <w:sz w:val="32"/>
          <w:szCs w:val="32"/>
        </w:rPr>
        <w:t>根据市级关于预算绩效管理的有关具体要求，</w:t>
      </w:r>
      <w:r w:rsidR="00962E34">
        <w:rPr>
          <w:rFonts w:ascii="仿宋" w:eastAsia="仿宋" w:hAnsi="仿宋" w:hint="eastAsia"/>
          <w:bCs/>
          <w:sz w:val="32"/>
          <w:szCs w:val="32"/>
        </w:rPr>
        <w:t>对202</w:t>
      </w:r>
      <w:r w:rsidR="00B41EFA">
        <w:rPr>
          <w:rFonts w:ascii="仿宋" w:eastAsia="仿宋" w:hAnsi="仿宋" w:hint="eastAsia"/>
          <w:bCs/>
          <w:sz w:val="32"/>
          <w:szCs w:val="32"/>
        </w:rPr>
        <w:t>3</w:t>
      </w:r>
      <w:r w:rsidR="00962E34">
        <w:rPr>
          <w:rFonts w:ascii="仿宋" w:eastAsia="仿宋" w:hAnsi="仿宋" w:hint="eastAsia"/>
          <w:bCs/>
          <w:sz w:val="32"/>
          <w:szCs w:val="32"/>
        </w:rPr>
        <w:t>年度绩效目标编报工作进行</w:t>
      </w:r>
      <w:r>
        <w:rPr>
          <w:rFonts w:ascii="仿宋" w:eastAsia="仿宋" w:hAnsi="仿宋" w:hint="eastAsia"/>
          <w:bCs/>
          <w:sz w:val="32"/>
          <w:szCs w:val="32"/>
        </w:rPr>
        <w:t>严密组织、科学谋划，编制部门整体绩效目标，</w:t>
      </w:r>
      <w:r w:rsidR="00B41E61">
        <w:rPr>
          <w:rFonts w:ascii="仿宋" w:eastAsia="仿宋" w:hAnsi="仿宋" w:hint="eastAsia"/>
          <w:bCs/>
          <w:sz w:val="32"/>
          <w:szCs w:val="32"/>
        </w:rPr>
        <w:t>要求绩效指标设置从定性向定量深化，避免指标设定出现不清晰、不可衡量等情况，</w:t>
      </w:r>
      <w:r w:rsidR="00962E34">
        <w:rPr>
          <w:rFonts w:ascii="仿宋" w:eastAsia="仿宋" w:hAnsi="仿宋" w:hint="eastAsia"/>
          <w:bCs/>
          <w:sz w:val="32"/>
          <w:szCs w:val="32"/>
        </w:rPr>
        <w:t>全县2</w:t>
      </w:r>
      <w:r w:rsidR="00B41EFA">
        <w:rPr>
          <w:rFonts w:ascii="仿宋" w:eastAsia="仿宋" w:hAnsi="仿宋" w:hint="eastAsia"/>
          <w:bCs/>
          <w:sz w:val="32"/>
          <w:szCs w:val="32"/>
        </w:rPr>
        <w:t>09</w:t>
      </w:r>
      <w:r w:rsidR="00962E34">
        <w:rPr>
          <w:rFonts w:ascii="仿宋" w:eastAsia="仿宋" w:hAnsi="仿宋" w:hint="eastAsia"/>
          <w:bCs/>
          <w:sz w:val="32"/>
          <w:szCs w:val="32"/>
        </w:rPr>
        <w:t>家单位全部按要求完成整体</w:t>
      </w:r>
      <w:r>
        <w:rPr>
          <w:rFonts w:ascii="仿宋" w:eastAsia="仿宋" w:hAnsi="仿宋" w:hint="eastAsia"/>
          <w:bCs/>
          <w:sz w:val="32"/>
          <w:szCs w:val="32"/>
        </w:rPr>
        <w:t>绩效目标</w:t>
      </w:r>
      <w:r w:rsidR="00962E34">
        <w:rPr>
          <w:rFonts w:ascii="仿宋" w:eastAsia="仿宋" w:hAnsi="仿宋" w:hint="eastAsia"/>
          <w:bCs/>
          <w:sz w:val="32"/>
          <w:szCs w:val="32"/>
        </w:rPr>
        <w:t>编报</w:t>
      </w:r>
      <w:r>
        <w:rPr>
          <w:rFonts w:ascii="仿宋" w:eastAsia="仿宋" w:hAnsi="仿宋" w:hint="eastAsia"/>
          <w:bCs/>
          <w:sz w:val="32"/>
          <w:szCs w:val="32"/>
        </w:rPr>
        <w:t>。</w:t>
      </w:r>
    </w:p>
    <w:p w:rsidR="00E8308E" w:rsidRDefault="007A6768" w:rsidP="009E0B36">
      <w:pPr>
        <w:ind w:firstLine="640"/>
        <w:rPr>
          <w:rFonts w:ascii="仿宋" w:eastAsia="仿宋" w:hAnsi="仿宋"/>
          <w:b/>
          <w:sz w:val="32"/>
          <w:szCs w:val="32"/>
        </w:rPr>
      </w:pPr>
      <w:r>
        <w:rPr>
          <w:rFonts w:ascii="仿宋" w:eastAsia="仿宋" w:hAnsi="仿宋" w:hint="eastAsia"/>
          <w:b/>
          <w:sz w:val="32"/>
          <w:szCs w:val="32"/>
        </w:rPr>
        <w:t>（二）</w:t>
      </w:r>
      <w:r w:rsidR="005C427F">
        <w:rPr>
          <w:rFonts w:ascii="仿宋" w:eastAsia="仿宋" w:hAnsi="仿宋" w:hint="eastAsia"/>
          <w:b/>
          <w:sz w:val="32"/>
          <w:szCs w:val="32"/>
        </w:rPr>
        <w:t>加强</w:t>
      </w:r>
      <w:r>
        <w:rPr>
          <w:rFonts w:ascii="仿宋" w:eastAsia="仿宋" w:hAnsi="仿宋" w:hint="eastAsia"/>
          <w:b/>
          <w:sz w:val="32"/>
          <w:szCs w:val="32"/>
        </w:rPr>
        <w:t>绩效运行监控，提高财政资金运行效率</w:t>
      </w:r>
      <w:r w:rsidR="00E8308E" w:rsidRPr="00C204C1">
        <w:rPr>
          <w:rFonts w:ascii="仿宋" w:eastAsia="仿宋" w:hAnsi="仿宋" w:hint="eastAsia"/>
          <w:b/>
          <w:sz w:val="32"/>
          <w:szCs w:val="32"/>
        </w:rPr>
        <w:t>。</w:t>
      </w:r>
    </w:p>
    <w:p w:rsidR="005F0421" w:rsidRPr="00962E34" w:rsidRDefault="005F0421" w:rsidP="009E0B36">
      <w:pPr>
        <w:ind w:firstLine="640"/>
        <w:rPr>
          <w:rFonts w:ascii="仿宋" w:eastAsia="仿宋" w:hAnsi="仿宋"/>
          <w:sz w:val="32"/>
          <w:szCs w:val="32"/>
        </w:rPr>
      </w:pPr>
      <w:r w:rsidRPr="005F0421">
        <w:rPr>
          <w:rFonts w:ascii="仿宋" w:eastAsia="仿宋" w:hAnsi="仿宋" w:hint="eastAsia"/>
          <w:sz w:val="32"/>
          <w:szCs w:val="32"/>
        </w:rPr>
        <w:t>绩效运行监控</w:t>
      </w:r>
      <w:r>
        <w:rPr>
          <w:rFonts w:ascii="仿宋" w:eastAsia="仿宋" w:hAnsi="仿宋" w:hint="eastAsia"/>
          <w:sz w:val="32"/>
          <w:szCs w:val="32"/>
        </w:rPr>
        <w:t>采取单位集中监控和财政重点监控相结</w:t>
      </w:r>
      <w:r>
        <w:rPr>
          <w:rFonts w:ascii="仿宋" w:eastAsia="仿宋" w:hAnsi="仿宋" w:hint="eastAsia"/>
          <w:sz w:val="32"/>
          <w:szCs w:val="32"/>
        </w:rPr>
        <w:lastRenderedPageBreak/>
        <w:t>合的方式，做</w:t>
      </w:r>
      <w:r w:rsidR="00962441">
        <w:rPr>
          <w:rFonts w:ascii="仿宋" w:eastAsia="仿宋" w:hAnsi="仿宋" w:hint="eastAsia"/>
          <w:sz w:val="32"/>
          <w:szCs w:val="32"/>
        </w:rPr>
        <w:t>到</w:t>
      </w:r>
      <w:r>
        <w:rPr>
          <w:rFonts w:ascii="仿宋" w:eastAsia="仿宋" w:hAnsi="仿宋" w:hint="eastAsia"/>
          <w:sz w:val="32"/>
          <w:szCs w:val="32"/>
        </w:rPr>
        <w:t>财政资金运用到哪里，绩效监控就跟踪到哪里，防范财政资金运行风险。</w:t>
      </w:r>
      <w:r w:rsidR="00962E34">
        <w:rPr>
          <w:rFonts w:ascii="仿宋" w:eastAsia="仿宋" w:hAnsi="仿宋" w:hint="eastAsia"/>
          <w:sz w:val="32"/>
          <w:szCs w:val="32"/>
        </w:rPr>
        <w:t>2023年9月完成对全县209家单位的整体绩效运行监控和311条项目支出绩效运行监控。</w:t>
      </w:r>
    </w:p>
    <w:p w:rsidR="00E8308E" w:rsidRPr="001979B7" w:rsidRDefault="00E8308E" w:rsidP="009E0B36">
      <w:pPr>
        <w:ind w:firstLine="640"/>
        <w:rPr>
          <w:rFonts w:ascii="仿宋" w:eastAsia="仿宋" w:hAnsi="仿宋"/>
          <w:b/>
          <w:sz w:val="32"/>
          <w:szCs w:val="32"/>
        </w:rPr>
      </w:pPr>
      <w:r w:rsidRPr="001979B7">
        <w:rPr>
          <w:rFonts w:ascii="仿宋" w:eastAsia="仿宋" w:hAnsi="仿宋" w:hint="eastAsia"/>
          <w:b/>
          <w:sz w:val="32"/>
          <w:szCs w:val="32"/>
        </w:rPr>
        <w:t>（三）</w:t>
      </w:r>
      <w:r w:rsidR="00973FE8">
        <w:rPr>
          <w:rFonts w:ascii="仿宋" w:eastAsia="仿宋" w:hAnsi="仿宋" w:hint="eastAsia"/>
          <w:b/>
          <w:sz w:val="32"/>
          <w:szCs w:val="32"/>
        </w:rPr>
        <w:t>拓宽</w:t>
      </w:r>
      <w:r w:rsidRPr="001979B7">
        <w:rPr>
          <w:rFonts w:ascii="仿宋" w:eastAsia="仿宋" w:hAnsi="仿宋" w:hint="eastAsia"/>
          <w:b/>
          <w:sz w:val="32"/>
          <w:szCs w:val="32"/>
        </w:rPr>
        <w:t>绩效</w:t>
      </w:r>
      <w:r w:rsidR="00973FE8">
        <w:rPr>
          <w:rFonts w:ascii="仿宋" w:eastAsia="仿宋" w:hAnsi="仿宋" w:hint="eastAsia"/>
          <w:b/>
          <w:sz w:val="32"/>
          <w:szCs w:val="32"/>
        </w:rPr>
        <w:t>评价范围</w:t>
      </w:r>
      <w:r w:rsidRPr="001979B7">
        <w:rPr>
          <w:rFonts w:ascii="仿宋" w:eastAsia="仿宋" w:hAnsi="仿宋" w:hint="eastAsia"/>
          <w:b/>
          <w:sz w:val="32"/>
          <w:szCs w:val="32"/>
        </w:rPr>
        <w:t>，</w:t>
      </w:r>
      <w:r w:rsidR="00973FE8">
        <w:rPr>
          <w:rFonts w:ascii="仿宋" w:eastAsia="仿宋" w:hAnsi="仿宋" w:hint="eastAsia"/>
          <w:b/>
          <w:sz w:val="32"/>
          <w:szCs w:val="32"/>
        </w:rPr>
        <w:t>发挥绩效</w:t>
      </w:r>
      <w:r w:rsidRPr="001979B7">
        <w:rPr>
          <w:rFonts w:ascii="仿宋" w:eastAsia="仿宋" w:hAnsi="仿宋" w:hint="eastAsia"/>
          <w:b/>
          <w:sz w:val="32"/>
          <w:szCs w:val="32"/>
        </w:rPr>
        <w:t>评价</w:t>
      </w:r>
      <w:r w:rsidR="00973FE8">
        <w:rPr>
          <w:rFonts w:ascii="仿宋" w:eastAsia="仿宋" w:hAnsi="仿宋" w:hint="eastAsia"/>
          <w:b/>
          <w:sz w:val="32"/>
          <w:szCs w:val="32"/>
        </w:rPr>
        <w:t>作用</w:t>
      </w:r>
      <w:r w:rsidRPr="001979B7">
        <w:rPr>
          <w:rFonts w:ascii="仿宋" w:eastAsia="仿宋" w:hAnsi="仿宋" w:hint="eastAsia"/>
          <w:b/>
          <w:sz w:val="32"/>
          <w:szCs w:val="32"/>
        </w:rPr>
        <w:t>。</w:t>
      </w:r>
    </w:p>
    <w:p w:rsidR="00E8308E" w:rsidRDefault="00E8308E" w:rsidP="009E0B36">
      <w:pPr>
        <w:ind w:firstLine="640"/>
        <w:rPr>
          <w:rFonts w:ascii="仿宋" w:eastAsia="仿宋" w:hAnsi="仿宋"/>
          <w:sz w:val="32"/>
          <w:szCs w:val="32"/>
        </w:rPr>
      </w:pPr>
      <w:r>
        <w:rPr>
          <w:rFonts w:ascii="仿宋" w:eastAsia="仿宋" w:hAnsi="仿宋" w:hint="eastAsia"/>
          <w:sz w:val="32"/>
          <w:szCs w:val="32"/>
        </w:rPr>
        <w:t>我县不断扩大预算绩效管理范围，对重点政策和重大项目开展重点支出绩效评价，结合部门整体绩效自评和预算项目绩效自评，提高预算绩效管理工作水平和工作质量。对</w:t>
      </w:r>
      <w:r w:rsidR="007B7EC6">
        <w:rPr>
          <w:rFonts w:ascii="仿宋" w:eastAsia="仿宋" w:hAnsi="仿宋" w:hint="eastAsia"/>
          <w:sz w:val="32"/>
          <w:szCs w:val="32"/>
        </w:rPr>
        <w:t>2022年度</w:t>
      </w:r>
      <w:r w:rsidR="00973FE8">
        <w:rPr>
          <w:rFonts w:ascii="仿宋" w:eastAsia="仿宋" w:hAnsi="仿宋" w:hint="eastAsia"/>
          <w:sz w:val="32"/>
          <w:szCs w:val="32"/>
        </w:rPr>
        <w:t>乡村振兴衔接资金</w:t>
      </w:r>
      <w:r>
        <w:rPr>
          <w:rFonts w:ascii="仿宋" w:eastAsia="仿宋" w:hAnsi="仿宋" w:hint="eastAsia"/>
          <w:sz w:val="32"/>
          <w:szCs w:val="32"/>
        </w:rPr>
        <w:t>项目、</w:t>
      </w:r>
      <w:r w:rsidR="00973FE8">
        <w:rPr>
          <w:rFonts w:ascii="仿宋" w:eastAsia="仿宋" w:hAnsi="仿宋" w:hint="eastAsia"/>
          <w:sz w:val="32"/>
          <w:szCs w:val="32"/>
        </w:rPr>
        <w:t>农业保险</w:t>
      </w:r>
      <w:r>
        <w:rPr>
          <w:rFonts w:ascii="仿宋" w:eastAsia="仿宋" w:hAnsi="仿宋" w:hint="eastAsia"/>
          <w:sz w:val="32"/>
          <w:szCs w:val="32"/>
        </w:rPr>
        <w:t>项目等2</w:t>
      </w:r>
      <w:r w:rsidR="00973FE8">
        <w:rPr>
          <w:rFonts w:ascii="仿宋" w:eastAsia="仿宋" w:hAnsi="仿宋" w:hint="eastAsia"/>
          <w:sz w:val="32"/>
          <w:szCs w:val="32"/>
        </w:rPr>
        <w:t>5</w:t>
      </w:r>
      <w:r>
        <w:rPr>
          <w:rFonts w:ascii="仿宋" w:eastAsia="仿宋" w:hAnsi="仿宋" w:hint="eastAsia"/>
          <w:sz w:val="32"/>
          <w:szCs w:val="32"/>
        </w:rPr>
        <w:t>个</w:t>
      </w:r>
      <w:r w:rsidR="00973FE8">
        <w:rPr>
          <w:rFonts w:ascii="仿宋" w:eastAsia="仿宋" w:hAnsi="仿宋" w:hint="eastAsia"/>
          <w:sz w:val="32"/>
          <w:szCs w:val="32"/>
        </w:rPr>
        <w:t>特定目标</w:t>
      </w:r>
      <w:r>
        <w:rPr>
          <w:rFonts w:ascii="仿宋" w:eastAsia="仿宋" w:hAnsi="仿宋" w:hint="eastAsia"/>
          <w:sz w:val="32"/>
          <w:szCs w:val="32"/>
        </w:rPr>
        <w:t>项目开展了重点支出绩效评价，</w:t>
      </w:r>
      <w:r w:rsidR="00973FE8">
        <w:rPr>
          <w:rFonts w:ascii="仿宋" w:eastAsia="仿宋" w:hAnsi="仿宋" w:hint="eastAsia"/>
          <w:sz w:val="32"/>
          <w:szCs w:val="32"/>
        </w:rPr>
        <w:t>进一步扩大了绩效评价</w:t>
      </w:r>
      <w:r>
        <w:rPr>
          <w:rFonts w:ascii="仿宋" w:eastAsia="仿宋" w:hAnsi="仿宋" w:hint="eastAsia"/>
          <w:sz w:val="32"/>
          <w:szCs w:val="32"/>
        </w:rPr>
        <w:t>管理覆盖面。</w:t>
      </w:r>
    </w:p>
    <w:p w:rsidR="00FE6182" w:rsidRPr="005C427F" w:rsidRDefault="00FE6182" w:rsidP="009E0B36">
      <w:pPr>
        <w:ind w:firstLine="640"/>
        <w:rPr>
          <w:rFonts w:ascii="仿宋" w:eastAsia="仿宋" w:hAnsi="仿宋"/>
          <w:b/>
          <w:sz w:val="32"/>
          <w:szCs w:val="32"/>
        </w:rPr>
      </w:pPr>
      <w:r w:rsidRPr="005C427F">
        <w:rPr>
          <w:rFonts w:ascii="仿宋" w:eastAsia="仿宋" w:hAnsi="仿宋" w:hint="eastAsia"/>
          <w:b/>
          <w:sz w:val="32"/>
          <w:szCs w:val="32"/>
        </w:rPr>
        <w:t>（四）</w:t>
      </w:r>
      <w:r w:rsidR="005C427F" w:rsidRPr="005C427F">
        <w:rPr>
          <w:rFonts w:ascii="仿宋" w:eastAsia="仿宋" w:hAnsi="仿宋" w:hint="eastAsia"/>
          <w:b/>
          <w:sz w:val="32"/>
          <w:szCs w:val="32"/>
        </w:rPr>
        <w:t>深入开展</w:t>
      </w:r>
      <w:r w:rsidRPr="005C427F">
        <w:rPr>
          <w:rFonts w:ascii="仿宋" w:eastAsia="仿宋" w:hAnsi="仿宋" w:hint="eastAsia"/>
          <w:b/>
          <w:sz w:val="32"/>
          <w:szCs w:val="32"/>
        </w:rPr>
        <w:t>绩效</w:t>
      </w:r>
      <w:r w:rsidR="005C427F" w:rsidRPr="005C427F">
        <w:rPr>
          <w:rFonts w:ascii="仿宋" w:eastAsia="仿宋" w:hAnsi="仿宋" w:hint="eastAsia"/>
          <w:b/>
          <w:sz w:val="32"/>
          <w:szCs w:val="32"/>
        </w:rPr>
        <w:t>评价，</w:t>
      </w:r>
      <w:r w:rsidR="005A6A6C">
        <w:rPr>
          <w:rFonts w:ascii="仿宋" w:eastAsia="仿宋" w:hAnsi="仿宋" w:hint="eastAsia"/>
          <w:b/>
          <w:sz w:val="32"/>
          <w:szCs w:val="32"/>
        </w:rPr>
        <w:t>实现</w:t>
      </w:r>
      <w:r w:rsidR="005C427F" w:rsidRPr="005C427F">
        <w:rPr>
          <w:rFonts w:ascii="仿宋" w:eastAsia="仿宋" w:hAnsi="仿宋" w:hint="eastAsia"/>
          <w:b/>
          <w:sz w:val="32"/>
          <w:szCs w:val="32"/>
        </w:rPr>
        <w:t>绩效自评</w:t>
      </w:r>
      <w:r w:rsidR="005A6A6C">
        <w:rPr>
          <w:rFonts w:ascii="仿宋" w:eastAsia="仿宋" w:hAnsi="仿宋" w:hint="eastAsia"/>
          <w:b/>
          <w:sz w:val="32"/>
          <w:szCs w:val="32"/>
        </w:rPr>
        <w:t>全覆盖</w:t>
      </w:r>
    </w:p>
    <w:p w:rsidR="00FE6182" w:rsidRDefault="00962441" w:rsidP="009E0B36">
      <w:pPr>
        <w:ind w:firstLineChars="200" w:firstLine="640"/>
        <w:rPr>
          <w:rFonts w:ascii="仿宋" w:eastAsia="仿宋" w:hAnsi="仿宋" w:cs="仿宋_GB2312"/>
          <w:sz w:val="32"/>
          <w:szCs w:val="32"/>
        </w:rPr>
      </w:pPr>
      <w:r>
        <w:rPr>
          <w:rFonts w:ascii="仿宋" w:eastAsia="仿宋" w:hAnsi="仿宋" w:hint="eastAsia"/>
          <w:sz w:val="32"/>
          <w:szCs w:val="32"/>
        </w:rPr>
        <w:t>对</w:t>
      </w:r>
      <w:r w:rsidR="00C95A34" w:rsidRPr="00FC4A43">
        <w:rPr>
          <w:rFonts w:ascii="仿宋" w:eastAsia="仿宋" w:hAnsi="仿宋" w:hint="eastAsia"/>
          <w:sz w:val="32"/>
          <w:szCs w:val="32"/>
        </w:rPr>
        <w:t>2022年度绩效自评实现了全覆盖，全县共140家预算单位</w:t>
      </w:r>
      <w:r w:rsidR="00C95A34">
        <w:rPr>
          <w:rFonts w:ascii="仿宋" w:eastAsia="仿宋" w:hAnsi="仿宋" w:hint="eastAsia"/>
          <w:sz w:val="32"/>
          <w:szCs w:val="32"/>
        </w:rPr>
        <w:t>全部按要求</w:t>
      </w:r>
      <w:r w:rsidR="00C95A34" w:rsidRPr="00FC4A43">
        <w:rPr>
          <w:rFonts w:ascii="仿宋" w:eastAsia="仿宋" w:hAnsi="仿宋" w:hint="eastAsia"/>
          <w:sz w:val="32"/>
          <w:szCs w:val="32"/>
        </w:rPr>
        <w:t>完成了</w:t>
      </w:r>
      <w:r w:rsidR="00C95A34" w:rsidRPr="00FC4A43">
        <w:rPr>
          <w:rFonts w:ascii="仿宋" w:eastAsia="仿宋" w:hAnsi="仿宋" w:cs="仿宋_GB2312" w:hint="eastAsia"/>
          <w:sz w:val="32"/>
          <w:szCs w:val="32"/>
        </w:rPr>
        <w:t>整体绩效自评，</w:t>
      </w:r>
      <w:r w:rsidR="00C95A34" w:rsidRPr="00FC4A43">
        <w:rPr>
          <w:rFonts w:ascii="仿宋" w:eastAsia="仿宋" w:hAnsi="仿宋" w:hint="eastAsia"/>
          <w:sz w:val="32"/>
          <w:szCs w:val="32"/>
        </w:rPr>
        <w:t>其中自评得分100分2家，在90分以上的81家，80-89分的34家，60-79分23家</w:t>
      </w:r>
      <w:r w:rsidR="00F46EB5">
        <w:rPr>
          <w:rFonts w:ascii="仿宋" w:eastAsia="仿宋" w:hAnsi="仿宋" w:hint="eastAsia"/>
          <w:sz w:val="32"/>
          <w:szCs w:val="32"/>
        </w:rPr>
        <w:t>；</w:t>
      </w:r>
      <w:r w:rsidR="00C95A34" w:rsidRPr="00FC4A43">
        <w:rPr>
          <w:rFonts w:ascii="仿宋" w:eastAsia="仿宋" w:hAnsi="仿宋" w:cs="仿宋_GB2312" w:hint="eastAsia"/>
          <w:sz w:val="32"/>
          <w:szCs w:val="32"/>
        </w:rPr>
        <w:t>完成预算项目绩效自评8项，</w:t>
      </w:r>
      <w:r w:rsidR="00C95A34">
        <w:rPr>
          <w:rFonts w:ascii="仿宋" w:eastAsia="仿宋" w:hAnsi="仿宋" w:cs="仿宋_GB2312" w:hint="eastAsia"/>
          <w:sz w:val="32"/>
          <w:szCs w:val="32"/>
        </w:rPr>
        <w:t>全部为特定目标项目，完成率100%，总</w:t>
      </w:r>
      <w:r w:rsidR="00C95A34" w:rsidRPr="00FC4A43">
        <w:rPr>
          <w:rFonts w:ascii="仿宋" w:eastAsia="仿宋" w:hAnsi="仿宋" w:cs="仿宋_GB2312" w:hint="eastAsia"/>
          <w:sz w:val="32"/>
          <w:szCs w:val="32"/>
        </w:rPr>
        <w:t>涉及资金1580万元，其中自评得分100分的项目</w:t>
      </w:r>
      <w:r w:rsidR="00C95A34">
        <w:rPr>
          <w:rFonts w:ascii="仿宋" w:eastAsia="仿宋" w:hAnsi="仿宋" w:cs="仿宋_GB2312" w:hint="eastAsia"/>
          <w:sz w:val="32"/>
          <w:szCs w:val="32"/>
        </w:rPr>
        <w:t>6</w:t>
      </w:r>
      <w:r w:rsidR="00C95A34" w:rsidRPr="00FC4A43">
        <w:rPr>
          <w:rFonts w:ascii="仿宋" w:eastAsia="仿宋" w:hAnsi="仿宋" w:cs="仿宋_GB2312" w:hint="eastAsia"/>
          <w:sz w:val="32"/>
          <w:szCs w:val="32"/>
        </w:rPr>
        <w:t>个，90分以上的项目</w:t>
      </w:r>
      <w:r w:rsidR="00C95A34">
        <w:rPr>
          <w:rFonts w:ascii="仿宋" w:eastAsia="仿宋" w:hAnsi="仿宋" w:cs="仿宋_GB2312" w:hint="eastAsia"/>
          <w:sz w:val="32"/>
          <w:szCs w:val="32"/>
        </w:rPr>
        <w:t>2</w:t>
      </w:r>
      <w:r w:rsidR="00C95A34" w:rsidRPr="00FC4A43">
        <w:rPr>
          <w:rFonts w:ascii="仿宋" w:eastAsia="仿宋" w:hAnsi="仿宋" w:cs="仿宋_GB2312" w:hint="eastAsia"/>
          <w:sz w:val="32"/>
          <w:szCs w:val="32"/>
        </w:rPr>
        <w:t>个。</w:t>
      </w:r>
    </w:p>
    <w:p w:rsidR="00F46EB5" w:rsidRPr="00F46EB5" w:rsidRDefault="00F46EB5" w:rsidP="009E0B36">
      <w:pPr>
        <w:ind w:firstLineChars="200" w:firstLine="640"/>
        <w:rPr>
          <w:rFonts w:ascii="仿宋" w:eastAsia="仿宋" w:hAnsi="仿宋"/>
          <w:sz w:val="32"/>
          <w:szCs w:val="32"/>
        </w:rPr>
      </w:pPr>
      <w:r w:rsidRPr="00FC4A43">
        <w:rPr>
          <w:rFonts w:ascii="仿宋" w:eastAsia="仿宋" w:hAnsi="仿宋" w:hint="eastAsia"/>
          <w:sz w:val="32"/>
          <w:szCs w:val="32"/>
        </w:rPr>
        <w:t>所有预算单位都能按照设定的绩效目标结合预算资金实际执行情况和绩效目标完成情况开展自评自查，</w:t>
      </w:r>
      <w:r>
        <w:rPr>
          <w:rFonts w:ascii="仿宋" w:eastAsia="仿宋" w:hAnsi="仿宋" w:hint="eastAsia"/>
          <w:sz w:val="32"/>
          <w:szCs w:val="32"/>
        </w:rPr>
        <w:t>自评报告基本都能做到完整规范、按时报送，</w:t>
      </w:r>
      <w:r w:rsidRPr="00FC4A43">
        <w:rPr>
          <w:rFonts w:ascii="仿宋" w:eastAsia="仿宋" w:hAnsi="仿宋" w:hint="eastAsia"/>
          <w:sz w:val="32"/>
          <w:szCs w:val="32"/>
        </w:rPr>
        <w:t>自评总得分不高的原因主要是项目执行金额未达到年初预算，导致项目执行率偏低。</w:t>
      </w:r>
    </w:p>
    <w:p w:rsidR="002D2545" w:rsidRPr="00DB6B3A" w:rsidRDefault="002D2545" w:rsidP="009E0B36">
      <w:pPr>
        <w:ind w:firstLine="640"/>
        <w:rPr>
          <w:rFonts w:ascii="仿宋" w:eastAsia="仿宋" w:hAnsi="仿宋"/>
          <w:b/>
          <w:sz w:val="32"/>
          <w:szCs w:val="32"/>
        </w:rPr>
      </w:pPr>
      <w:r w:rsidRPr="00DB6B3A">
        <w:rPr>
          <w:rFonts w:ascii="仿宋" w:eastAsia="仿宋" w:hAnsi="仿宋" w:hint="eastAsia"/>
          <w:b/>
          <w:sz w:val="32"/>
          <w:szCs w:val="32"/>
        </w:rPr>
        <w:t>（</w:t>
      </w:r>
      <w:r w:rsidR="00FE6182">
        <w:rPr>
          <w:rFonts w:ascii="仿宋" w:eastAsia="仿宋" w:hAnsi="仿宋" w:hint="eastAsia"/>
          <w:b/>
          <w:sz w:val="32"/>
          <w:szCs w:val="32"/>
        </w:rPr>
        <w:t>五</w:t>
      </w:r>
      <w:r w:rsidRPr="00DB6B3A">
        <w:rPr>
          <w:rFonts w:ascii="仿宋" w:eastAsia="仿宋" w:hAnsi="仿宋" w:hint="eastAsia"/>
          <w:b/>
          <w:sz w:val="32"/>
          <w:szCs w:val="32"/>
        </w:rPr>
        <w:t>）</w:t>
      </w:r>
      <w:r w:rsidR="00DB6B3A" w:rsidRPr="00DB6B3A">
        <w:rPr>
          <w:rFonts w:ascii="仿宋" w:eastAsia="仿宋" w:hAnsi="仿宋" w:hint="eastAsia"/>
          <w:b/>
          <w:sz w:val="32"/>
          <w:szCs w:val="32"/>
        </w:rPr>
        <w:t>开展绩效自评抽查，提高</w:t>
      </w:r>
      <w:r w:rsidRPr="00DB6B3A">
        <w:rPr>
          <w:rFonts w:ascii="仿宋" w:eastAsia="仿宋" w:hAnsi="仿宋" w:hint="eastAsia"/>
          <w:b/>
          <w:sz w:val="32"/>
          <w:szCs w:val="32"/>
        </w:rPr>
        <w:t>绩效监管</w:t>
      </w:r>
      <w:r w:rsidR="00DB6B3A" w:rsidRPr="00DB6B3A">
        <w:rPr>
          <w:rFonts w:ascii="仿宋" w:eastAsia="仿宋" w:hAnsi="仿宋" w:hint="eastAsia"/>
          <w:b/>
          <w:sz w:val="32"/>
          <w:szCs w:val="32"/>
        </w:rPr>
        <w:t>水平</w:t>
      </w:r>
    </w:p>
    <w:p w:rsidR="00DB6B3A" w:rsidRPr="00F87EFF" w:rsidRDefault="00CC4C92" w:rsidP="009E0B36">
      <w:pPr>
        <w:ind w:firstLineChars="200" w:firstLine="640"/>
        <w:rPr>
          <w:rFonts w:ascii="仿宋" w:eastAsia="仿宋" w:hAnsi="仿宋"/>
          <w:sz w:val="32"/>
          <w:szCs w:val="32"/>
        </w:rPr>
      </w:pPr>
      <w:r>
        <w:rPr>
          <w:rFonts w:ascii="仿宋" w:eastAsia="仿宋" w:hAnsi="仿宋" w:hint="eastAsia"/>
          <w:bCs/>
          <w:sz w:val="32"/>
          <w:szCs w:val="32"/>
        </w:rPr>
        <w:t>对</w:t>
      </w:r>
      <w:r w:rsidR="00F87EFF">
        <w:rPr>
          <w:rFonts w:ascii="仿宋" w:eastAsia="仿宋" w:hAnsi="仿宋" w:hint="eastAsia"/>
          <w:bCs/>
          <w:sz w:val="32"/>
          <w:szCs w:val="32"/>
        </w:rPr>
        <w:t>2022年度</w:t>
      </w:r>
      <w:r>
        <w:rPr>
          <w:rFonts w:ascii="仿宋" w:eastAsia="仿宋" w:hAnsi="仿宋" w:hint="eastAsia"/>
          <w:bCs/>
          <w:sz w:val="32"/>
          <w:szCs w:val="32"/>
        </w:rPr>
        <w:t>共</w:t>
      </w:r>
      <w:r w:rsidR="00F87EFF">
        <w:rPr>
          <w:rFonts w:ascii="仿宋" w:eastAsia="仿宋" w:hAnsi="仿宋" w:hint="eastAsia"/>
          <w:sz w:val="32"/>
          <w:szCs w:val="32"/>
        </w:rPr>
        <w:t>选取了8家预算单位及4个</w:t>
      </w:r>
      <w:r w:rsidR="00F87EFF">
        <w:rPr>
          <w:rFonts w:ascii="仿宋" w:eastAsia="仿宋" w:hAnsi="仿宋" w:hint="eastAsia"/>
          <w:bCs/>
          <w:sz w:val="32"/>
          <w:szCs w:val="32"/>
        </w:rPr>
        <w:t>社会关注度高及社会效益明显的代表性项目</w:t>
      </w:r>
      <w:r w:rsidR="00F87EFF">
        <w:rPr>
          <w:rFonts w:ascii="仿宋" w:eastAsia="仿宋" w:hAnsi="仿宋" w:hint="eastAsia"/>
          <w:sz w:val="32"/>
          <w:szCs w:val="32"/>
        </w:rPr>
        <w:t>进行了绩效自评抽查</w:t>
      </w:r>
      <w:r w:rsidR="00F87EFF">
        <w:rPr>
          <w:rFonts w:ascii="仿宋" w:eastAsia="仿宋" w:hAnsi="仿宋" w:hint="eastAsia"/>
          <w:bCs/>
          <w:sz w:val="32"/>
          <w:szCs w:val="32"/>
        </w:rPr>
        <w:t>。</w:t>
      </w:r>
      <w:r w:rsidR="00F87EFF">
        <w:rPr>
          <w:rFonts w:ascii="仿宋" w:eastAsia="仿宋" w:hAnsi="仿宋" w:hint="eastAsia"/>
          <w:sz w:val="32"/>
          <w:szCs w:val="32"/>
        </w:rPr>
        <w:t>经抽查评价，8家预算单位及4个项目的绩效自评工作按照优</w:t>
      </w:r>
      <w:r w:rsidR="008B4372">
        <w:rPr>
          <w:rFonts w:ascii="仿宋" w:eastAsia="仿宋" w:hAnsi="仿宋" w:hint="eastAsia"/>
          <w:sz w:val="32"/>
          <w:szCs w:val="32"/>
        </w:rPr>
        <w:t>、</w:t>
      </w:r>
      <w:r w:rsidR="00F87EFF">
        <w:rPr>
          <w:rFonts w:ascii="仿宋" w:eastAsia="仿宋" w:hAnsi="仿宋" w:hint="eastAsia"/>
          <w:sz w:val="32"/>
          <w:szCs w:val="32"/>
        </w:rPr>
        <w:t>良</w:t>
      </w:r>
      <w:r w:rsidR="008B4372">
        <w:rPr>
          <w:rFonts w:ascii="仿宋" w:eastAsia="仿宋" w:hAnsi="仿宋" w:hint="eastAsia"/>
          <w:sz w:val="32"/>
          <w:szCs w:val="32"/>
        </w:rPr>
        <w:t>、</w:t>
      </w:r>
      <w:r w:rsidR="00F87EFF">
        <w:rPr>
          <w:rFonts w:ascii="仿宋" w:eastAsia="仿宋" w:hAnsi="仿宋" w:hint="eastAsia"/>
          <w:sz w:val="32"/>
          <w:szCs w:val="32"/>
        </w:rPr>
        <w:t>中</w:t>
      </w:r>
      <w:r w:rsidR="008B4372">
        <w:rPr>
          <w:rFonts w:ascii="仿宋" w:eastAsia="仿宋" w:hAnsi="仿宋" w:hint="eastAsia"/>
          <w:sz w:val="32"/>
          <w:szCs w:val="32"/>
        </w:rPr>
        <w:t>、</w:t>
      </w:r>
      <w:r w:rsidR="00F87EFF">
        <w:rPr>
          <w:rFonts w:ascii="仿宋" w:eastAsia="仿宋" w:hAnsi="仿宋" w:hint="eastAsia"/>
          <w:sz w:val="32"/>
          <w:szCs w:val="32"/>
        </w:rPr>
        <w:t>差评价等级，全部评价等级为优，抽查结果是被抽查的预算单位及项目均能够按照预算自评的要求开展绩效自评，自评结果都做到了客观准确、完整规范，都能按照项目绩效目标执行项目，资金实际执行情况与绩效目标完成情况均完成较好。</w:t>
      </w:r>
    </w:p>
    <w:p w:rsidR="00E8308E" w:rsidRPr="00AB3354" w:rsidRDefault="00C73DCF" w:rsidP="009E0B36">
      <w:pPr>
        <w:ind w:firstLine="640"/>
        <w:rPr>
          <w:rFonts w:ascii="黑体" w:eastAsia="黑体" w:hAnsi="黑体"/>
          <w:sz w:val="32"/>
          <w:szCs w:val="32"/>
        </w:rPr>
      </w:pPr>
      <w:r>
        <w:rPr>
          <w:rFonts w:ascii="黑体" w:eastAsia="黑体" w:hAnsi="黑体" w:hint="eastAsia"/>
          <w:sz w:val="32"/>
          <w:szCs w:val="32"/>
        </w:rPr>
        <w:t>二、</w:t>
      </w:r>
      <w:r w:rsidR="00E8308E" w:rsidRPr="00AB3354">
        <w:rPr>
          <w:rFonts w:ascii="黑体" w:eastAsia="黑体" w:hAnsi="黑体" w:hint="eastAsia"/>
          <w:sz w:val="32"/>
          <w:szCs w:val="32"/>
        </w:rPr>
        <w:t>预算绩效管理工作中存在的问题</w:t>
      </w:r>
    </w:p>
    <w:p w:rsidR="00E8308E" w:rsidRPr="00EE2785" w:rsidRDefault="00E8308E" w:rsidP="009E0B36">
      <w:pPr>
        <w:ind w:firstLine="640"/>
        <w:rPr>
          <w:rFonts w:ascii="仿宋" w:eastAsia="仿宋" w:hAnsi="仿宋"/>
          <w:b/>
          <w:sz w:val="32"/>
          <w:szCs w:val="32"/>
        </w:rPr>
      </w:pPr>
      <w:r w:rsidRPr="00EE2785">
        <w:rPr>
          <w:rFonts w:ascii="仿宋" w:eastAsia="仿宋" w:hAnsi="仿宋" w:hint="eastAsia"/>
          <w:b/>
          <w:sz w:val="32"/>
          <w:szCs w:val="32"/>
        </w:rPr>
        <w:t>（一）</w:t>
      </w:r>
      <w:r w:rsidR="00C73DCF">
        <w:rPr>
          <w:rFonts w:ascii="仿宋" w:eastAsia="仿宋" w:hAnsi="仿宋" w:hint="eastAsia"/>
          <w:b/>
          <w:sz w:val="32"/>
          <w:szCs w:val="32"/>
        </w:rPr>
        <w:t>评价指标体系需要进一步完善</w:t>
      </w:r>
    </w:p>
    <w:p w:rsidR="00E8308E" w:rsidRDefault="00C73DCF" w:rsidP="009E0B36">
      <w:pPr>
        <w:ind w:firstLine="640"/>
        <w:rPr>
          <w:rFonts w:ascii="仿宋" w:eastAsia="仿宋" w:hAnsi="仿宋"/>
          <w:sz w:val="32"/>
          <w:szCs w:val="32"/>
        </w:rPr>
      </w:pPr>
      <w:r>
        <w:rPr>
          <w:rFonts w:ascii="仿宋" w:eastAsia="仿宋" w:hAnsi="仿宋" w:hint="eastAsia"/>
          <w:sz w:val="32"/>
          <w:szCs w:val="32"/>
        </w:rPr>
        <w:t>由于财政支出评价对象涉及行业较多，项目之间差异性较大，虽然目前系统已设定一定数量的共性指标，但考虑到不同项目的具体内容，需要真正能反映项目效果的个性指标，由于预算单位在新增指标上，</w:t>
      </w:r>
      <w:r w:rsidR="00F17538">
        <w:rPr>
          <w:rFonts w:ascii="仿宋" w:eastAsia="仿宋" w:hAnsi="仿宋" w:hint="eastAsia"/>
          <w:sz w:val="32"/>
          <w:szCs w:val="32"/>
        </w:rPr>
        <w:t>未能做到标准化、规范化，指标设置难度较大，</w:t>
      </w:r>
      <w:r w:rsidR="0004543B">
        <w:rPr>
          <w:rFonts w:ascii="仿宋" w:eastAsia="仿宋" w:hAnsi="仿宋" w:hint="eastAsia"/>
          <w:sz w:val="32"/>
          <w:szCs w:val="32"/>
        </w:rPr>
        <w:t>在指标审核工作上</w:t>
      </w:r>
      <w:r w:rsidR="00F17538">
        <w:rPr>
          <w:rFonts w:ascii="仿宋" w:eastAsia="仿宋" w:hAnsi="仿宋" w:hint="eastAsia"/>
          <w:sz w:val="32"/>
          <w:szCs w:val="32"/>
        </w:rPr>
        <w:t>仍需进一步完善。</w:t>
      </w:r>
    </w:p>
    <w:p w:rsidR="00E8308E" w:rsidRPr="009978EE" w:rsidRDefault="00B41E61" w:rsidP="009E0B36">
      <w:pPr>
        <w:ind w:firstLine="640"/>
        <w:rPr>
          <w:rFonts w:ascii="仿宋" w:eastAsia="仿宋" w:hAnsi="仿宋"/>
          <w:b/>
          <w:sz w:val="32"/>
          <w:szCs w:val="32"/>
        </w:rPr>
      </w:pPr>
      <w:r>
        <w:rPr>
          <w:rFonts w:ascii="仿宋" w:eastAsia="仿宋" w:hAnsi="仿宋" w:hint="eastAsia"/>
          <w:b/>
          <w:sz w:val="32"/>
          <w:szCs w:val="32"/>
        </w:rPr>
        <w:t>（二）</w:t>
      </w:r>
      <w:r w:rsidR="00E8308E" w:rsidRPr="009978EE">
        <w:rPr>
          <w:rFonts w:ascii="仿宋" w:eastAsia="仿宋" w:hAnsi="仿宋" w:hint="eastAsia"/>
          <w:b/>
          <w:sz w:val="32"/>
          <w:szCs w:val="32"/>
        </w:rPr>
        <w:t>绩效自评质量</w:t>
      </w:r>
      <w:r w:rsidR="00FD76AD">
        <w:rPr>
          <w:rFonts w:ascii="仿宋" w:eastAsia="仿宋" w:hAnsi="仿宋" w:hint="eastAsia"/>
          <w:b/>
          <w:sz w:val="32"/>
          <w:szCs w:val="32"/>
        </w:rPr>
        <w:t>仍需</w:t>
      </w:r>
      <w:r w:rsidR="00E8308E" w:rsidRPr="009978EE">
        <w:rPr>
          <w:rFonts w:ascii="仿宋" w:eastAsia="仿宋" w:hAnsi="仿宋" w:hint="eastAsia"/>
          <w:b/>
          <w:sz w:val="32"/>
          <w:szCs w:val="32"/>
        </w:rPr>
        <w:t>提高</w:t>
      </w:r>
    </w:p>
    <w:p w:rsidR="00E8308E" w:rsidRDefault="00E8308E" w:rsidP="009E0B36">
      <w:pPr>
        <w:ind w:firstLine="640"/>
        <w:rPr>
          <w:rFonts w:ascii="仿宋" w:eastAsia="仿宋" w:hAnsi="仿宋"/>
          <w:sz w:val="32"/>
          <w:szCs w:val="32"/>
        </w:rPr>
      </w:pPr>
      <w:r>
        <w:rPr>
          <w:rFonts w:ascii="仿宋" w:eastAsia="仿宋" w:hAnsi="仿宋" w:hint="eastAsia"/>
          <w:sz w:val="32"/>
          <w:szCs w:val="32"/>
        </w:rPr>
        <w:t>拘泥于</w:t>
      </w:r>
      <w:r w:rsidR="000E04FE">
        <w:rPr>
          <w:rFonts w:ascii="仿宋" w:eastAsia="仿宋" w:hAnsi="仿宋" w:hint="eastAsia"/>
          <w:sz w:val="32"/>
          <w:szCs w:val="32"/>
        </w:rPr>
        <w:t>绩效</w:t>
      </w:r>
      <w:r>
        <w:rPr>
          <w:rFonts w:ascii="仿宋" w:eastAsia="仿宋" w:hAnsi="仿宋" w:hint="eastAsia"/>
          <w:sz w:val="32"/>
          <w:szCs w:val="32"/>
        </w:rPr>
        <w:t>系统的统一设定，不少单位的绩效目标在填报过程中还是存在不</w:t>
      </w:r>
      <w:r w:rsidR="002B6EFA">
        <w:rPr>
          <w:rFonts w:ascii="仿宋" w:eastAsia="仿宋" w:hAnsi="仿宋" w:hint="eastAsia"/>
          <w:sz w:val="32"/>
          <w:szCs w:val="32"/>
        </w:rPr>
        <w:t>够严谨与</w:t>
      </w:r>
      <w:r>
        <w:rPr>
          <w:rFonts w:ascii="仿宋" w:eastAsia="仿宋" w:hAnsi="仿宋" w:hint="eastAsia"/>
          <w:sz w:val="32"/>
          <w:szCs w:val="32"/>
        </w:rPr>
        <w:t>不</w:t>
      </w:r>
      <w:r w:rsidR="002B6EFA">
        <w:rPr>
          <w:rFonts w:ascii="仿宋" w:eastAsia="仿宋" w:hAnsi="仿宋" w:hint="eastAsia"/>
          <w:sz w:val="32"/>
          <w:szCs w:val="32"/>
        </w:rPr>
        <w:t>完全切合实际</w:t>
      </w:r>
      <w:r>
        <w:rPr>
          <w:rFonts w:ascii="仿宋" w:eastAsia="仿宋" w:hAnsi="仿宋" w:hint="eastAsia"/>
          <w:sz w:val="32"/>
          <w:szCs w:val="32"/>
        </w:rPr>
        <w:t>的问题，</w:t>
      </w:r>
      <w:r w:rsidR="008D0592">
        <w:rPr>
          <w:rFonts w:ascii="仿宋" w:eastAsia="仿宋" w:hAnsi="仿宋" w:hint="eastAsia"/>
          <w:sz w:val="32"/>
          <w:szCs w:val="32"/>
        </w:rPr>
        <w:t>导致</w:t>
      </w:r>
      <w:r>
        <w:rPr>
          <w:rFonts w:ascii="仿宋" w:eastAsia="仿宋" w:hAnsi="仿宋" w:hint="eastAsia"/>
          <w:sz w:val="32"/>
          <w:szCs w:val="32"/>
        </w:rPr>
        <w:t>绩效自评质量不高的问题也普遍存在，</w:t>
      </w:r>
      <w:r w:rsidR="00D419DA">
        <w:rPr>
          <w:rFonts w:ascii="仿宋" w:eastAsia="仿宋" w:hAnsi="仿宋" w:hint="eastAsia"/>
          <w:sz w:val="32"/>
          <w:szCs w:val="32"/>
        </w:rPr>
        <w:t>很多指标</w:t>
      </w:r>
      <w:r w:rsidR="00A535BD">
        <w:rPr>
          <w:rFonts w:ascii="仿宋" w:eastAsia="仿宋" w:hAnsi="仿宋" w:hint="eastAsia"/>
          <w:sz w:val="32"/>
          <w:szCs w:val="32"/>
        </w:rPr>
        <w:t>存在</w:t>
      </w:r>
      <w:r w:rsidR="00D419DA">
        <w:rPr>
          <w:rFonts w:ascii="仿宋" w:eastAsia="仿宋" w:hAnsi="仿宋" w:hint="eastAsia"/>
          <w:sz w:val="32"/>
          <w:szCs w:val="32"/>
        </w:rPr>
        <w:t>不可衡量</w:t>
      </w:r>
      <w:r w:rsidR="00A535BD">
        <w:rPr>
          <w:rFonts w:ascii="仿宋" w:eastAsia="仿宋" w:hAnsi="仿宋" w:hint="eastAsia"/>
          <w:sz w:val="32"/>
          <w:szCs w:val="32"/>
        </w:rPr>
        <w:t>性</w:t>
      </w:r>
      <w:r w:rsidR="002B6EFA">
        <w:rPr>
          <w:rFonts w:ascii="仿宋" w:eastAsia="仿宋" w:hAnsi="仿宋" w:hint="eastAsia"/>
          <w:sz w:val="32"/>
          <w:szCs w:val="32"/>
        </w:rPr>
        <w:t>，</w:t>
      </w:r>
      <w:r w:rsidR="0002794D">
        <w:rPr>
          <w:rFonts w:ascii="仿宋" w:eastAsia="仿宋" w:hAnsi="仿宋" w:hint="eastAsia"/>
          <w:sz w:val="32"/>
          <w:szCs w:val="32"/>
        </w:rPr>
        <w:t>如何确保绩效自评保质保量、做实做细还有待提高</w:t>
      </w:r>
      <w:r>
        <w:rPr>
          <w:rFonts w:ascii="仿宋" w:eastAsia="仿宋" w:hAnsi="仿宋" w:hint="eastAsia"/>
          <w:sz w:val="32"/>
          <w:szCs w:val="32"/>
        </w:rPr>
        <w:t>。</w:t>
      </w:r>
    </w:p>
    <w:p w:rsidR="0042280E" w:rsidRPr="00BD0F86" w:rsidRDefault="0042280E" w:rsidP="00BD0F86">
      <w:pPr>
        <w:ind w:firstLineChars="200" w:firstLine="640"/>
        <w:rPr>
          <w:rFonts w:ascii="仿宋" w:eastAsia="仿宋" w:hAnsi="仿宋"/>
          <w:sz w:val="32"/>
          <w:szCs w:val="32"/>
        </w:rPr>
      </w:pPr>
    </w:p>
    <w:sectPr w:rsidR="0042280E" w:rsidRPr="00BD0F86" w:rsidSect="00CF3BC2">
      <w:footerReference w:type="default" r:id="rId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9A" w:rsidRDefault="00D5389A" w:rsidP="00EF6D9C">
      <w:r>
        <w:separator/>
      </w:r>
    </w:p>
  </w:endnote>
  <w:endnote w:type="continuationSeparator" w:id="1">
    <w:p w:rsidR="00D5389A" w:rsidRDefault="00D5389A" w:rsidP="00EF6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42356"/>
      <w:docPartObj>
        <w:docPartGallery w:val="Page Numbers (Bottom of Page)"/>
        <w:docPartUnique/>
      </w:docPartObj>
    </w:sdtPr>
    <w:sdtContent>
      <w:p w:rsidR="000B21A6" w:rsidRDefault="00854C8E" w:rsidP="000B21A6">
        <w:pPr>
          <w:pStyle w:val="a4"/>
          <w:jc w:val="center"/>
        </w:pPr>
        <w:r>
          <w:fldChar w:fldCharType="begin"/>
        </w:r>
        <w:r w:rsidR="00B21511">
          <w:instrText xml:space="preserve"> PAGE   \* MERGEFORMAT </w:instrText>
        </w:r>
        <w:r>
          <w:fldChar w:fldCharType="separate"/>
        </w:r>
        <w:r w:rsidR="00D5389A" w:rsidRPr="00D5389A">
          <w:rPr>
            <w:noProof/>
            <w:lang w:val="zh-CN"/>
          </w:rPr>
          <w:t>1</w:t>
        </w:r>
        <w:r>
          <w:fldChar w:fldCharType="end"/>
        </w:r>
      </w:p>
    </w:sdtContent>
  </w:sdt>
  <w:p w:rsidR="000B21A6" w:rsidRDefault="00D538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9A" w:rsidRDefault="00D5389A" w:rsidP="00EF6D9C">
      <w:r>
        <w:separator/>
      </w:r>
    </w:p>
  </w:footnote>
  <w:footnote w:type="continuationSeparator" w:id="1">
    <w:p w:rsidR="00D5389A" w:rsidRDefault="00D5389A" w:rsidP="00EF6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08E"/>
    <w:rsid w:val="00026233"/>
    <w:rsid w:val="0002794D"/>
    <w:rsid w:val="0003047D"/>
    <w:rsid w:val="0004543B"/>
    <w:rsid w:val="0006464D"/>
    <w:rsid w:val="000E04FE"/>
    <w:rsid w:val="000E3AD2"/>
    <w:rsid w:val="000F7F86"/>
    <w:rsid w:val="00121D3C"/>
    <w:rsid w:val="00154E52"/>
    <w:rsid w:val="001A62F9"/>
    <w:rsid w:val="001E0468"/>
    <w:rsid w:val="002044FE"/>
    <w:rsid w:val="00233AAE"/>
    <w:rsid w:val="002656C9"/>
    <w:rsid w:val="002A268B"/>
    <w:rsid w:val="002B697A"/>
    <w:rsid w:val="002B6EFA"/>
    <w:rsid w:val="002D2545"/>
    <w:rsid w:val="00316668"/>
    <w:rsid w:val="003271E6"/>
    <w:rsid w:val="00340A39"/>
    <w:rsid w:val="00374890"/>
    <w:rsid w:val="00395325"/>
    <w:rsid w:val="003A085E"/>
    <w:rsid w:val="0042280E"/>
    <w:rsid w:val="00440746"/>
    <w:rsid w:val="004E3204"/>
    <w:rsid w:val="004F0224"/>
    <w:rsid w:val="00507CF2"/>
    <w:rsid w:val="00584ED5"/>
    <w:rsid w:val="005956BA"/>
    <w:rsid w:val="005A6A6C"/>
    <w:rsid w:val="005C427F"/>
    <w:rsid w:val="005D2B3E"/>
    <w:rsid w:val="005F0421"/>
    <w:rsid w:val="00660864"/>
    <w:rsid w:val="006771B5"/>
    <w:rsid w:val="00726399"/>
    <w:rsid w:val="00746732"/>
    <w:rsid w:val="00777C58"/>
    <w:rsid w:val="00784F4D"/>
    <w:rsid w:val="00795F8E"/>
    <w:rsid w:val="007A6768"/>
    <w:rsid w:val="007B7076"/>
    <w:rsid w:val="007B7EC6"/>
    <w:rsid w:val="007E24B0"/>
    <w:rsid w:val="007E3E33"/>
    <w:rsid w:val="007E60F8"/>
    <w:rsid w:val="00813530"/>
    <w:rsid w:val="00827631"/>
    <w:rsid w:val="00840AE9"/>
    <w:rsid w:val="00854C8E"/>
    <w:rsid w:val="00896D73"/>
    <w:rsid w:val="008B4372"/>
    <w:rsid w:val="008D0592"/>
    <w:rsid w:val="009011B6"/>
    <w:rsid w:val="00903FE8"/>
    <w:rsid w:val="00925209"/>
    <w:rsid w:val="00962441"/>
    <w:rsid w:val="00962E34"/>
    <w:rsid w:val="00966000"/>
    <w:rsid w:val="00966671"/>
    <w:rsid w:val="00973FE8"/>
    <w:rsid w:val="009926A6"/>
    <w:rsid w:val="009C47E3"/>
    <w:rsid w:val="009C75E8"/>
    <w:rsid w:val="009E0B36"/>
    <w:rsid w:val="00A22C4C"/>
    <w:rsid w:val="00A535BD"/>
    <w:rsid w:val="00A637CE"/>
    <w:rsid w:val="00A7346E"/>
    <w:rsid w:val="00A7750F"/>
    <w:rsid w:val="00A77A7F"/>
    <w:rsid w:val="00AC000F"/>
    <w:rsid w:val="00AC0B72"/>
    <w:rsid w:val="00AC5C00"/>
    <w:rsid w:val="00AE145D"/>
    <w:rsid w:val="00B10527"/>
    <w:rsid w:val="00B14F17"/>
    <w:rsid w:val="00B21511"/>
    <w:rsid w:val="00B41E61"/>
    <w:rsid w:val="00B41EFA"/>
    <w:rsid w:val="00B51A49"/>
    <w:rsid w:val="00BD0F86"/>
    <w:rsid w:val="00BD52DE"/>
    <w:rsid w:val="00C73DCF"/>
    <w:rsid w:val="00C8232C"/>
    <w:rsid w:val="00C95A34"/>
    <w:rsid w:val="00C9732A"/>
    <w:rsid w:val="00CB2E59"/>
    <w:rsid w:val="00CC4C92"/>
    <w:rsid w:val="00CF3BC2"/>
    <w:rsid w:val="00D419DA"/>
    <w:rsid w:val="00D5389A"/>
    <w:rsid w:val="00D61B63"/>
    <w:rsid w:val="00DB6B3A"/>
    <w:rsid w:val="00E52304"/>
    <w:rsid w:val="00E8308E"/>
    <w:rsid w:val="00EF6D9C"/>
    <w:rsid w:val="00F17538"/>
    <w:rsid w:val="00F23A7D"/>
    <w:rsid w:val="00F46EB5"/>
    <w:rsid w:val="00F6741D"/>
    <w:rsid w:val="00F87EFF"/>
    <w:rsid w:val="00FD76AD"/>
    <w:rsid w:val="00FE6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08E"/>
    <w:rPr>
      <w:sz w:val="18"/>
      <w:szCs w:val="18"/>
    </w:rPr>
  </w:style>
  <w:style w:type="character" w:customStyle="1" w:styleId="Char">
    <w:name w:val="批注框文本 Char"/>
    <w:basedOn w:val="a0"/>
    <w:link w:val="a3"/>
    <w:uiPriority w:val="99"/>
    <w:semiHidden/>
    <w:rsid w:val="00E8308E"/>
    <w:rPr>
      <w:sz w:val="18"/>
      <w:szCs w:val="18"/>
    </w:rPr>
  </w:style>
  <w:style w:type="paragraph" w:styleId="a4">
    <w:name w:val="footer"/>
    <w:basedOn w:val="a"/>
    <w:link w:val="Char0"/>
    <w:uiPriority w:val="99"/>
    <w:unhideWhenUsed/>
    <w:rsid w:val="00E8308E"/>
    <w:pPr>
      <w:tabs>
        <w:tab w:val="center" w:pos="4153"/>
        <w:tab w:val="right" w:pos="8306"/>
      </w:tabs>
      <w:snapToGrid w:val="0"/>
      <w:jc w:val="left"/>
    </w:pPr>
    <w:rPr>
      <w:sz w:val="18"/>
      <w:szCs w:val="18"/>
    </w:rPr>
  </w:style>
  <w:style w:type="character" w:customStyle="1" w:styleId="Char0">
    <w:name w:val="页脚 Char"/>
    <w:basedOn w:val="a0"/>
    <w:link w:val="a4"/>
    <w:uiPriority w:val="99"/>
    <w:rsid w:val="00E8308E"/>
    <w:rPr>
      <w:sz w:val="18"/>
      <w:szCs w:val="18"/>
    </w:rPr>
  </w:style>
  <w:style w:type="paragraph" w:styleId="a5">
    <w:name w:val="header"/>
    <w:basedOn w:val="a"/>
    <w:link w:val="Char1"/>
    <w:uiPriority w:val="99"/>
    <w:semiHidden/>
    <w:unhideWhenUsed/>
    <w:rsid w:val="009252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9252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88</cp:revision>
  <dcterms:created xsi:type="dcterms:W3CDTF">2023-06-05T07:01:00Z</dcterms:created>
  <dcterms:modified xsi:type="dcterms:W3CDTF">2024-08-01T06:42:00Z</dcterms:modified>
</cp:coreProperties>
</file>